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BBA8DE" w14:textId="7138B4C5" w:rsidR="009347AA" w:rsidRPr="00A16D11" w:rsidRDefault="009347AA" w:rsidP="009347AA">
      <w:pPr>
        <w:tabs>
          <w:tab w:val="center" w:pos="4153"/>
          <w:tab w:val="right" w:pos="9923"/>
        </w:tabs>
        <w:spacing w:after="120" w:line="240" w:lineRule="auto"/>
        <w:jc w:val="both"/>
        <w:rPr>
          <w:rFonts w:eastAsia="Malgun Gothic"/>
          <w:b/>
          <w:bCs/>
          <w:sz w:val="28"/>
          <w:lang w:eastAsia="ko-KR"/>
        </w:rPr>
      </w:pPr>
      <w:r w:rsidRPr="00A16D11">
        <w:rPr>
          <w:rFonts w:eastAsia="Malgun Gothic"/>
          <w:b/>
          <w:bCs/>
          <w:sz w:val="28"/>
        </w:rPr>
        <w:t>3GPP TSG RAN WG4 Meeting #8</w:t>
      </w:r>
      <w:r w:rsidRPr="00A16D11">
        <w:rPr>
          <w:rFonts w:eastAsia="Malgun Gothic" w:hint="eastAsia"/>
          <w:b/>
          <w:bCs/>
          <w:sz w:val="28"/>
          <w:lang w:eastAsia="ko-KR"/>
        </w:rPr>
        <w:t>5</w:t>
      </w:r>
      <w:r w:rsidRPr="00A16D11">
        <w:rPr>
          <w:rFonts w:eastAsia="Malgun Gothic" w:hint="eastAsia"/>
          <w:b/>
          <w:bCs/>
          <w:sz w:val="28"/>
          <w:lang w:eastAsia="ko-KR"/>
        </w:rPr>
        <w:tab/>
      </w:r>
      <w:r w:rsidR="007D3EAA">
        <w:rPr>
          <w:rFonts w:eastAsia="Malgun Gothic"/>
          <w:b/>
          <w:bCs/>
          <w:sz w:val="28"/>
        </w:rPr>
        <w:t>R4-1713680</w:t>
      </w:r>
    </w:p>
    <w:p w14:paraId="5D4A4941" w14:textId="77777777" w:rsidR="009347AA" w:rsidRPr="00A16D11" w:rsidRDefault="009347AA" w:rsidP="009347AA">
      <w:pPr>
        <w:pBdr>
          <w:bottom w:val="single" w:sz="6" w:space="1" w:color="auto"/>
        </w:pBdr>
        <w:tabs>
          <w:tab w:val="center" w:pos="4153"/>
          <w:tab w:val="right" w:pos="8306"/>
          <w:tab w:val="right" w:pos="9356"/>
        </w:tabs>
        <w:spacing w:after="120" w:line="240" w:lineRule="auto"/>
        <w:rPr>
          <w:rFonts w:eastAsia="Malgun Gothic"/>
          <w:b/>
          <w:bCs/>
          <w:sz w:val="28"/>
          <w:lang w:eastAsia="ko-KR"/>
        </w:rPr>
      </w:pPr>
      <w:r w:rsidRPr="00A16D11">
        <w:rPr>
          <w:rFonts w:eastAsia="Malgun Gothic"/>
          <w:b/>
          <w:bCs/>
          <w:sz w:val="28"/>
          <w:lang w:eastAsia="ko-KR"/>
        </w:rPr>
        <w:t>Reno, US, 27 November - 1 December 2017</w:t>
      </w:r>
    </w:p>
    <w:p w14:paraId="3D0349AA" w14:textId="77777777" w:rsidR="00B81FC7" w:rsidRPr="00936FA1" w:rsidRDefault="00B81FC7" w:rsidP="00B81FC7">
      <w:pPr>
        <w:rPr>
          <w:bCs/>
          <w:lang w:val="en-GB"/>
        </w:rPr>
      </w:pPr>
      <w:r w:rsidRPr="00936FA1">
        <w:rPr>
          <w:b/>
          <w:lang w:val="en-GB"/>
        </w:rPr>
        <w:t>Source:</w:t>
      </w:r>
      <w:r w:rsidRPr="00936FA1">
        <w:rPr>
          <w:b/>
          <w:lang w:val="en-GB"/>
        </w:rPr>
        <w:tab/>
      </w:r>
      <w:r w:rsidR="00CC6B35" w:rsidRPr="00936FA1">
        <w:rPr>
          <w:b/>
          <w:lang w:val="en-GB"/>
        </w:rPr>
        <w:tab/>
      </w:r>
      <w:r w:rsidR="0038590F" w:rsidRPr="00936FA1">
        <w:rPr>
          <w:lang w:val="en-GB"/>
        </w:rPr>
        <w:t>Rohde &amp; Schwarz</w:t>
      </w:r>
    </w:p>
    <w:p w14:paraId="422DE63C" w14:textId="70E1C4AE" w:rsidR="00B81FC7" w:rsidRPr="00936FA1" w:rsidRDefault="00B81FC7" w:rsidP="008159B1">
      <w:pPr>
        <w:ind w:left="2160" w:hanging="2160"/>
        <w:rPr>
          <w:b/>
          <w:lang w:val="en-GB"/>
        </w:rPr>
      </w:pPr>
      <w:r w:rsidRPr="00936FA1">
        <w:rPr>
          <w:b/>
          <w:lang w:val="en-GB"/>
        </w:rPr>
        <w:t>Title:</w:t>
      </w:r>
      <w:r w:rsidRPr="00936FA1">
        <w:rPr>
          <w:b/>
          <w:lang w:val="en-GB"/>
        </w:rPr>
        <w:tab/>
      </w:r>
      <w:r w:rsidR="00845732" w:rsidRPr="00845732">
        <w:rPr>
          <w:lang w:val="en-GB"/>
        </w:rPr>
        <w:t>FR2 NR UE RF Baseline</w:t>
      </w:r>
      <w:r w:rsidR="00845732">
        <w:rPr>
          <w:b/>
          <w:lang w:val="en-GB"/>
        </w:rPr>
        <w:t xml:space="preserve"> </w:t>
      </w:r>
      <w:r w:rsidR="00BD2ECF">
        <w:rPr>
          <w:lang w:val="en-GB"/>
        </w:rPr>
        <w:t xml:space="preserve">Test System </w:t>
      </w:r>
      <w:r w:rsidR="00BD2ECF" w:rsidRPr="00BD2ECF">
        <w:rPr>
          <w:lang w:val="en-GB"/>
        </w:rPr>
        <w:t>Assumptions for assessing the measurement uncertainty</w:t>
      </w:r>
      <w:r w:rsidR="00BD2ECF">
        <w:rPr>
          <w:b/>
          <w:lang w:val="en-GB"/>
        </w:rPr>
        <w:t xml:space="preserve"> </w:t>
      </w:r>
    </w:p>
    <w:p w14:paraId="75E65FB7" w14:textId="3897EE2D" w:rsidR="00B81FC7" w:rsidRPr="00936FA1" w:rsidRDefault="00B81FC7" w:rsidP="00B81FC7">
      <w:pPr>
        <w:rPr>
          <w:bCs/>
          <w:lang w:val="en-GB" w:eastAsia="ja-JP"/>
        </w:rPr>
      </w:pPr>
      <w:r w:rsidRPr="00936FA1">
        <w:rPr>
          <w:b/>
          <w:lang w:val="en-GB"/>
        </w:rPr>
        <w:t>Agenda Item:</w:t>
      </w:r>
      <w:r w:rsidRPr="00936FA1">
        <w:rPr>
          <w:lang w:val="en-GB"/>
        </w:rPr>
        <w:tab/>
      </w:r>
      <w:r w:rsidR="00CC6B35" w:rsidRPr="00936FA1">
        <w:rPr>
          <w:lang w:val="en-GB"/>
        </w:rPr>
        <w:tab/>
      </w:r>
      <w:r w:rsidR="001E744C" w:rsidRPr="001E744C">
        <w:rPr>
          <w:lang w:val="en-GB"/>
        </w:rPr>
        <w:t>9.8.2</w:t>
      </w:r>
    </w:p>
    <w:p w14:paraId="21F2DA1B" w14:textId="13958AF8" w:rsidR="00B81FC7" w:rsidRPr="00936FA1" w:rsidRDefault="00B81FC7" w:rsidP="00B81FC7">
      <w:pPr>
        <w:rPr>
          <w:sz w:val="18"/>
          <w:szCs w:val="18"/>
          <w:lang w:val="en-GB"/>
        </w:rPr>
      </w:pPr>
      <w:r w:rsidRPr="00936FA1">
        <w:rPr>
          <w:b/>
          <w:lang w:val="en-GB"/>
        </w:rPr>
        <w:t>Document for:</w:t>
      </w:r>
      <w:r w:rsidRPr="00936FA1">
        <w:rPr>
          <w:lang w:val="en-GB"/>
        </w:rPr>
        <w:tab/>
      </w:r>
      <w:r w:rsidR="005F37CF" w:rsidRPr="00936FA1">
        <w:rPr>
          <w:lang w:val="en-GB"/>
        </w:rPr>
        <w:t>Approval</w:t>
      </w:r>
    </w:p>
    <w:p w14:paraId="7CA60390" w14:textId="77777777" w:rsidR="00B81FC7" w:rsidRPr="00936FA1" w:rsidRDefault="00B81FC7" w:rsidP="00B81FC7">
      <w:pPr>
        <w:pStyle w:val="Heading1"/>
        <w:rPr>
          <w:rFonts w:cs="Arial"/>
        </w:rPr>
      </w:pPr>
      <w:r w:rsidRPr="00936FA1">
        <w:rPr>
          <w:rFonts w:cs="Arial"/>
        </w:rPr>
        <w:t>Introduction</w:t>
      </w:r>
    </w:p>
    <w:p w14:paraId="1D922F53" w14:textId="489B833B" w:rsidR="005F37CF" w:rsidRPr="00936FA1" w:rsidRDefault="00BD2ECF" w:rsidP="008159B1">
      <w:pPr>
        <w:jc w:val="both"/>
        <w:rPr>
          <w:lang w:val="en-GB"/>
        </w:rPr>
      </w:pPr>
      <w:bookmarkStart w:id="0" w:name="OLE_LINK10"/>
      <w:bookmarkStart w:id="1" w:name="OLE_LINK11"/>
      <w:r>
        <w:rPr>
          <w:lang w:val="en-GB"/>
        </w:rPr>
        <w:t>This contribution introduces a sample system setup for in-band UE RF conformance measurements</w:t>
      </w:r>
      <w:r w:rsidR="00845732">
        <w:rPr>
          <w:lang w:val="en-GB"/>
        </w:rPr>
        <w:t xml:space="preserve"> excluding carrier aggregation for the NR UE RF baseline system for FR2.</w:t>
      </w:r>
      <w:r>
        <w:rPr>
          <w:lang w:val="en-GB"/>
        </w:rPr>
        <w:t xml:space="preserve"> </w:t>
      </w:r>
    </w:p>
    <w:p w14:paraId="59D92B3E" w14:textId="3BB7CC8E" w:rsidR="00FC45FA" w:rsidRPr="00936FA1" w:rsidRDefault="002A659B" w:rsidP="00FC45FA">
      <w:pPr>
        <w:pStyle w:val="Heading1"/>
        <w:rPr>
          <w:rFonts w:cs="Arial"/>
        </w:rPr>
      </w:pPr>
      <w:r w:rsidRPr="00936FA1">
        <w:rPr>
          <w:rFonts w:cs="Arial"/>
        </w:rPr>
        <w:t>Discussion</w:t>
      </w:r>
    </w:p>
    <w:p w14:paraId="4A6133F5" w14:textId="36D4C84F" w:rsidR="00D821C8" w:rsidRDefault="00BD2ECF" w:rsidP="00D821C8">
      <w:pPr>
        <w:rPr>
          <w:lang w:val="en-GB" w:eastAsia="en-US"/>
        </w:rPr>
      </w:pPr>
      <w:r>
        <w:rPr>
          <w:lang w:val="en-GB" w:eastAsia="en-US"/>
        </w:rPr>
        <w:t xml:space="preserve">As agreed in the chairman notes of the RAN4#84bis meeting report (under </w:t>
      </w:r>
      <w:r w:rsidRPr="00BD2ECF">
        <w:rPr>
          <w:lang w:val="en-GB" w:eastAsia="en-US"/>
        </w:rPr>
        <w:t>R4-1711433</w:t>
      </w:r>
      <w:r>
        <w:rPr>
          <w:lang w:val="en-GB" w:eastAsia="en-US"/>
        </w:rPr>
        <w:t>), the group held conference calls to align on the system assumptions for assessing the MU</w:t>
      </w:r>
      <w:r w:rsidR="00AF2B58">
        <w:rPr>
          <w:lang w:val="en-GB" w:eastAsia="en-US"/>
        </w:rPr>
        <w:t>, presented in [1]</w:t>
      </w:r>
      <w:r>
        <w:rPr>
          <w:lang w:val="en-GB" w:eastAsia="en-US"/>
        </w:rPr>
        <w:t xml:space="preserve">. </w:t>
      </w:r>
      <w:r w:rsidR="001C5363">
        <w:rPr>
          <w:lang w:val="en-GB" w:eastAsia="en-US"/>
        </w:rPr>
        <w:t>A spreadsheet very similar to the one included in this contribution was discussed and agreed by the TE and system vendor community</w:t>
      </w:r>
      <w:r w:rsidR="00AF2B58">
        <w:rPr>
          <w:lang w:val="en-GB" w:eastAsia="en-US"/>
        </w:rPr>
        <w:t xml:space="preserve"> [2,3]</w:t>
      </w:r>
      <w:bookmarkStart w:id="2" w:name="_GoBack"/>
      <w:bookmarkEnd w:id="2"/>
      <w:r w:rsidR="001C5363">
        <w:rPr>
          <w:lang w:val="en-GB" w:eastAsia="en-US"/>
        </w:rPr>
        <w:t>.</w:t>
      </w:r>
    </w:p>
    <w:p w14:paraId="5653714E" w14:textId="7119827C" w:rsidR="001C5363" w:rsidRDefault="001C5363" w:rsidP="00D821C8">
      <w:pPr>
        <w:rPr>
          <w:lang w:val="en-GB" w:eastAsia="en-US"/>
        </w:rPr>
      </w:pPr>
      <w:r>
        <w:rPr>
          <w:lang w:val="en-GB" w:eastAsia="en-US"/>
        </w:rPr>
        <w:t xml:space="preserve">The sample test system is outlined in </w:t>
      </w:r>
      <w:r>
        <w:rPr>
          <w:lang w:val="en-GB" w:eastAsia="en-US"/>
        </w:rPr>
        <w:fldChar w:fldCharType="begin"/>
      </w:r>
      <w:r>
        <w:rPr>
          <w:lang w:val="en-GB" w:eastAsia="en-US"/>
        </w:rPr>
        <w:instrText xml:space="preserve"> REF _Ref498601071 </w:instrText>
      </w:r>
      <w:r>
        <w:rPr>
          <w:lang w:val="en-GB" w:eastAsia="en-US"/>
        </w:rPr>
        <w:fldChar w:fldCharType="separate"/>
      </w:r>
      <w:r>
        <w:t xml:space="preserve">Figure </w:t>
      </w:r>
      <w:r>
        <w:rPr>
          <w:noProof/>
        </w:rPr>
        <w:t>1</w:t>
      </w:r>
      <w:r>
        <w:rPr>
          <w:lang w:val="en-GB" w:eastAsia="en-US"/>
        </w:rPr>
        <w:fldChar w:fldCharType="end"/>
      </w:r>
      <w:r>
        <w:rPr>
          <w:lang w:val="en-GB" w:eastAsia="en-US"/>
        </w:rPr>
        <w:t xml:space="preserve">. It consists of a switch unit with discrete switches, cables, power combiner/switch, an amplification unit that amplifies uplink and downlink paths, as well as the anechoic chamber with a measurement antenna and the UE. </w:t>
      </w:r>
      <w:r w:rsidR="00AA75F0">
        <w:rPr>
          <w:lang w:val="en-GB" w:eastAsia="en-US"/>
        </w:rPr>
        <w:t>The switching unit is design</w:t>
      </w:r>
      <w:r w:rsidR="00EE6EEE">
        <w:rPr>
          <w:lang w:val="en-GB" w:eastAsia="en-US"/>
        </w:rPr>
        <w:t>ed</w:t>
      </w:r>
      <w:r w:rsidR="00AA75F0">
        <w:rPr>
          <w:lang w:val="en-GB" w:eastAsia="en-US"/>
        </w:rPr>
        <w:t xml:space="preserve"> to cover all in-band test cases excluding carrier aggregation; any </w:t>
      </w:r>
      <w:r w:rsidR="00EE6EEE">
        <w:rPr>
          <w:lang w:val="en-GB" w:eastAsia="en-US"/>
        </w:rPr>
        <w:t>additional</w:t>
      </w:r>
      <w:r w:rsidR="00AA75F0">
        <w:rPr>
          <w:lang w:val="en-GB" w:eastAsia="en-US"/>
        </w:rPr>
        <w:t xml:space="preserve"> test cases would require a significantly higher complexity.</w:t>
      </w:r>
    </w:p>
    <w:p w14:paraId="44375C98" w14:textId="7E3C43CB" w:rsidR="003A4CFD" w:rsidRDefault="00AA75F0" w:rsidP="00D821C8">
      <w:pPr>
        <w:rPr>
          <w:lang w:val="en-GB" w:eastAsia="en-US"/>
        </w:rPr>
      </w:pPr>
      <w:r>
        <w:rPr>
          <w:lang w:val="en-GB" w:eastAsia="en-US"/>
        </w:rPr>
        <w:t>The amplification unit is assumed to amplify uplink and downlink paths up to 35dB. Suitable designs</w:t>
      </w:r>
      <w:r w:rsidR="001C2DAD">
        <w:rPr>
          <w:lang w:val="en-GB" w:eastAsia="en-US"/>
        </w:rPr>
        <w:t xml:space="preserve"> are left to test equipment or system vendors. </w:t>
      </w:r>
    </w:p>
    <w:p w14:paraId="10ECAE97" w14:textId="49906418" w:rsidR="001C5363" w:rsidRDefault="00D6612F" w:rsidP="001C5363">
      <w:pPr>
        <w:pStyle w:val="Caption"/>
        <w:rPr>
          <w:lang w:val="en-GB"/>
        </w:rPr>
      </w:pPr>
      <w:r w:rsidRPr="00D6612F">
        <w:rPr>
          <w:noProof/>
        </w:rPr>
        <w:drawing>
          <wp:inline distT="0" distB="0" distL="0" distR="0" wp14:anchorId="7319DDF5" wp14:editId="523074BC">
            <wp:extent cx="5943600" cy="110623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5943600" cy="1106233"/>
                    </a:xfrm>
                    <a:prstGeom prst="rect">
                      <a:avLst/>
                    </a:prstGeom>
                    <a:noFill/>
                    <a:ln>
                      <a:noFill/>
                    </a:ln>
                  </pic:spPr>
                </pic:pic>
              </a:graphicData>
            </a:graphic>
          </wp:inline>
        </w:drawing>
      </w:r>
    </w:p>
    <w:p w14:paraId="6744B99D" w14:textId="25869EDD" w:rsidR="003A4CFD" w:rsidRDefault="001C5363" w:rsidP="00D6612F">
      <w:pPr>
        <w:pStyle w:val="Caption"/>
      </w:pPr>
      <w:bookmarkStart w:id="3" w:name="_Ref498601071"/>
      <w:r>
        <w:t xml:space="preserve">Figure </w:t>
      </w:r>
      <w:r>
        <w:fldChar w:fldCharType="begin"/>
      </w:r>
      <w:r>
        <w:instrText xml:space="preserve"> SEQ Figure \* ARABIC </w:instrText>
      </w:r>
      <w:r>
        <w:fldChar w:fldCharType="separate"/>
      </w:r>
      <w:r w:rsidR="00A63C08">
        <w:rPr>
          <w:noProof/>
        </w:rPr>
        <w:t>1</w:t>
      </w:r>
      <w:r>
        <w:fldChar w:fldCharType="end"/>
      </w:r>
      <w:bookmarkEnd w:id="3"/>
      <w:r>
        <w:t>: Sample Test System Block Diagram</w:t>
      </w:r>
    </w:p>
    <w:p w14:paraId="563ED732" w14:textId="77777777" w:rsidR="009316B5" w:rsidRDefault="00A63C08" w:rsidP="006969ED">
      <w:pPr>
        <w:rPr>
          <w:lang w:val="en-GB" w:eastAsia="en-US"/>
        </w:rPr>
      </w:pPr>
      <w:r>
        <w:rPr>
          <w:lang w:val="en-GB" w:eastAsia="en-US"/>
        </w:rPr>
        <w:t xml:space="preserve">The input to the MU calculations for the total system losses are largely dependent on the two inputs of the operating frequency range and the assumed </w:t>
      </w:r>
      <w:r w:rsidRPr="00A63C08">
        <w:rPr>
          <w:rFonts w:ascii="Times New Roman" w:hAnsi="Times New Roman" w:cs="Times New Roman"/>
          <w:i/>
          <w:lang w:val="en-GB" w:eastAsia="en-US"/>
        </w:rPr>
        <w:t>D</w:t>
      </w:r>
      <w:r>
        <w:rPr>
          <w:lang w:val="en-GB" w:eastAsia="en-US"/>
        </w:rPr>
        <w:t xml:space="preserve"> that is used to determine the Fraunhofer distance, 2</w:t>
      </w:r>
      <w:r w:rsidRPr="00FB5D32">
        <w:rPr>
          <w:rFonts w:ascii="Times New Roman" w:hAnsi="Times New Roman" w:cs="Times New Roman"/>
          <w:i/>
          <w:lang w:val="en-GB" w:eastAsia="en-US"/>
        </w:rPr>
        <w:t>D</w:t>
      </w:r>
      <w:r w:rsidRPr="00A63C08">
        <w:rPr>
          <w:vertAlign w:val="superscript"/>
          <w:lang w:val="en-GB" w:eastAsia="en-US"/>
        </w:rPr>
        <w:t>2</w:t>
      </w:r>
      <w:r>
        <w:rPr>
          <w:lang w:val="en-GB" w:eastAsia="en-US"/>
        </w:rPr>
        <w:t>/</w:t>
      </w:r>
      <w:r w:rsidRPr="00A63C08">
        <w:rPr>
          <w:rFonts w:ascii="Symbol" w:hAnsi="Symbol"/>
          <w:lang w:val="en-GB" w:eastAsia="en-US"/>
        </w:rPr>
        <w:t></w:t>
      </w:r>
      <w:r>
        <w:rPr>
          <w:lang w:val="en-GB" w:eastAsia="en-US"/>
        </w:rPr>
        <w:t xml:space="preserve">, equivalent to the assumed range length. </w:t>
      </w:r>
    </w:p>
    <w:p w14:paraId="77125D74" w14:textId="4C899C52" w:rsidR="006969ED" w:rsidRDefault="006969ED" w:rsidP="006969ED">
      <w:pPr>
        <w:rPr>
          <w:lang w:eastAsia="en-US"/>
        </w:rPr>
      </w:pPr>
      <w:r>
        <w:rPr>
          <w:lang w:val="en-GB" w:eastAsia="en-US"/>
        </w:rPr>
        <w:t xml:space="preserve">It should be noted that </w:t>
      </w:r>
      <w:r>
        <w:rPr>
          <w:lang w:eastAsia="en-US"/>
        </w:rPr>
        <w:t xml:space="preserve">the cable losses inside the anechoic chamber are dependent on the range length, specifically the coaxial cables between the chamber interface and the </w:t>
      </w:r>
      <w:r>
        <w:rPr>
          <w:lang w:eastAsia="en-US"/>
        </w:rPr>
        <w:lastRenderedPageBreak/>
        <w:t xml:space="preserve">measurement antenna as well </w:t>
      </w:r>
      <w:r w:rsidR="008F0904">
        <w:rPr>
          <w:lang w:eastAsia="en-US"/>
        </w:rPr>
        <w:t xml:space="preserve">as </w:t>
      </w:r>
      <w:r>
        <w:rPr>
          <w:lang w:eastAsia="en-US"/>
        </w:rPr>
        <w:t xml:space="preserve">the cable between the chamber interface and the reference AUT.  </w:t>
      </w:r>
    </w:p>
    <w:p w14:paraId="7903F5D9" w14:textId="72A439A4" w:rsidR="00D6612F" w:rsidRDefault="00D6612F" w:rsidP="00D6612F">
      <w:pPr>
        <w:rPr>
          <w:lang w:eastAsia="en-US"/>
        </w:rPr>
      </w:pPr>
      <w:r>
        <w:rPr>
          <w:lang w:eastAsia="en-US"/>
        </w:rPr>
        <w:t>Measurement uncertainties need to be derived based on the calibration stages</w:t>
      </w:r>
      <w:r w:rsidR="00A63C08">
        <w:rPr>
          <w:lang w:eastAsia="en-US"/>
        </w:rPr>
        <w:t xml:space="preserve"> for the conducted portion, outlined in </w:t>
      </w:r>
      <w:r w:rsidR="00A63C08">
        <w:rPr>
          <w:lang w:eastAsia="en-US"/>
        </w:rPr>
        <w:fldChar w:fldCharType="begin"/>
      </w:r>
      <w:r w:rsidR="00A63C08">
        <w:rPr>
          <w:lang w:eastAsia="en-US"/>
        </w:rPr>
        <w:instrText xml:space="preserve"> REF _Ref498607562 </w:instrText>
      </w:r>
      <w:r w:rsidR="00A63C08">
        <w:rPr>
          <w:lang w:eastAsia="en-US"/>
        </w:rPr>
        <w:fldChar w:fldCharType="separate"/>
      </w:r>
      <w:r w:rsidR="00A63C08">
        <w:t xml:space="preserve">Figure </w:t>
      </w:r>
      <w:r w:rsidR="00A63C08">
        <w:rPr>
          <w:noProof/>
        </w:rPr>
        <w:t>2</w:t>
      </w:r>
      <w:r w:rsidR="00A63C08">
        <w:rPr>
          <w:lang w:eastAsia="en-US"/>
        </w:rPr>
        <w:fldChar w:fldCharType="end"/>
      </w:r>
      <w:r w:rsidR="00A63C08">
        <w:rPr>
          <w:lang w:eastAsia="en-US"/>
        </w:rPr>
        <w:t xml:space="preserve">a, and the radiated portion, </w:t>
      </w:r>
      <w:r w:rsidR="00A63C08">
        <w:rPr>
          <w:lang w:eastAsia="en-US"/>
        </w:rPr>
        <w:fldChar w:fldCharType="begin"/>
      </w:r>
      <w:r w:rsidR="00A63C08">
        <w:rPr>
          <w:lang w:eastAsia="en-US"/>
        </w:rPr>
        <w:instrText xml:space="preserve"> REF _Ref498607562 </w:instrText>
      </w:r>
      <w:r w:rsidR="00A63C08">
        <w:rPr>
          <w:lang w:eastAsia="en-US"/>
        </w:rPr>
        <w:fldChar w:fldCharType="separate"/>
      </w:r>
      <w:r w:rsidR="00A63C08">
        <w:t xml:space="preserve">Figure </w:t>
      </w:r>
      <w:r w:rsidR="00A63C08">
        <w:rPr>
          <w:noProof/>
        </w:rPr>
        <w:t>2</w:t>
      </w:r>
      <w:r w:rsidR="00A63C08">
        <w:rPr>
          <w:lang w:eastAsia="en-US"/>
        </w:rPr>
        <w:fldChar w:fldCharType="end"/>
      </w:r>
      <w:r w:rsidR="00A63C08">
        <w:rPr>
          <w:lang w:eastAsia="en-US"/>
        </w:rPr>
        <w:t xml:space="preserve">b. </w:t>
      </w:r>
    </w:p>
    <w:p w14:paraId="19D44059" w14:textId="6214CFD1" w:rsidR="00D6612F" w:rsidRDefault="00D6612F" w:rsidP="00A63C08">
      <w:pPr>
        <w:jc w:val="center"/>
        <w:rPr>
          <w:lang w:eastAsia="en-US"/>
        </w:rPr>
      </w:pPr>
      <w:r>
        <w:rPr>
          <w:noProof/>
          <w:lang w:eastAsia="en-US"/>
        </w:rPr>
        <w:drawing>
          <wp:inline distT="0" distB="0" distL="0" distR="0" wp14:anchorId="4FF7F7E9" wp14:editId="5206E66C">
            <wp:extent cx="4572000" cy="1853223"/>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4572000" cy="1853223"/>
                    </a:xfrm>
                    <a:prstGeom prst="rect">
                      <a:avLst/>
                    </a:prstGeom>
                    <a:noFill/>
                    <a:extLst/>
                  </pic:spPr>
                </pic:pic>
              </a:graphicData>
            </a:graphic>
          </wp:inline>
        </w:drawing>
      </w:r>
    </w:p>
    <w:p w14:paraId="53755D91" w14:textId="3A644106" w:rsidR="00A63C08" w:rsidRDefault="00A63C08" w:rsidP="00A63C08">
      <w:pPr>
        <w:jc w:val="center"/>
        <w:rPr>
          <w:lang w:eastAsia="en-US"/>
        </w:rPr>
      </w:pPr>
      <w:r>
        <w:rPr>
          <w:lang w:eastAsia="en-US"/>
        </w:rPr>
        <w:t>(a)</w:t>
      </w:r>
    </w:p>
    <w:p w14:paraId="331F6963" w14:textId="0F8BECE0" w:rsidR="00A63C08" w:rsidRDefault="00966DAC" w:rsidP="00A63C08">
      <w:pPr>
        <w:jc w:val="center"/>
        <w:rPr>
          <w:lang w:eastAsia="en-US"/>
        </w:rPr>
      </w:pPr>
      <w:r w:rsidRPr="00966DAC">
        <w:rPr>
          <w:noProof/>
          <w:lang w:eastAsia="en-US"/>
        </w:rPr>
        <w:drawing>
          <wp:inline distT="0" distB="0" distL="0" distR="0" wp14:anchorId="4F8EEB4B" wp14:editId="60DDE9EB">
            <wp:extent cx="5486400" cy="151227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a:ext>
                      </a:extLst>
                    </a:blip>
                    <a:srcRect l="21842"/>
                    <a:stretch/>
                  </pic:blipFill>
                  <pic:spPr bwMode="auto">
                    <a:xfrm>
                      <a:off x="0" y="0"/>
                      <a:ext cx="5486400" cy="1512273"/>
                    </a:xfrm>
                    <a:prstGeom prst="rect">
                      <a:avLst/>
                    </a:prstGeom>
                    <a:noFill/>
                    <a:ln>
                      <a:noFill/>
                    </a:ln>
                    <a:extLst>
                      <a:ext uri="{53640926-AAD7-44D8-BBD7-CCE9431645EC}">
                        <a14:shadowObscured xmlns:a14="http://schemas.microsoft.com/office/drawing/2010/main"/>
                      </a:ext>
                    </a:extLst>
                  </pic:spPr>
                </pic:pic>
              </a:graphicData>
            </a:graphic>
          </wp:inline>
        </w:drawing>
      </w:r>
    </w:p>
    <w:p w14:paraId="739F2615" w14:textId="6D3B94C6" w:rsidR="00A63C08" w:rsidRPr="00D6612F" w:rsidRDefault="00A63C08" w:rsidP="00A63C08">
      <w:pPr>
        <w:keepNext/>
        <w:jc w:val="center"/>
        <w:rPr>
          <w:lang w:eastAsia="en-US"/>
        </w:rPr>
      </w:pPr>
      <w:r>
        <w:rPr>
          <w:lang w:eastAsia="en-US"/>
        </w:rPr>
        <w:t>(b)</w:t>
      </w:r>
    </w:p>
    <w:p w14:paraId="64C0F147" w14:textId="67991490" w:rsidR="00A63C08" w:rsidRDefault="00A63C08" w:rsidP="00A63C08">
      <w:pPr>
        <w:pStyle w:val="Caption"/>
      </w:pPr>
      <w:bookmarkStart w:id="4" w:name="_Ref498607562"/>
      <w:bookmarkEnd w:id="0"/>
      <w:bookmarkEnd w:id="1"/>
      <w:r>
        <w:t xml:space="preserve">Figure </w:t>
      </w:r>
      <w:r>
        <w:fldChar w:fldCharType="begin"/>
      </w:r>
      <w:r>
        <w:instrText xml:space="preserve"> SEQ Figure \* ARABIC </w:instrText>
      </w:r>
      <w:r>
        <w:fldChar w:fldCharType="separate"/>
      </w:r>
      <w:r>
        <w:rPr>
          <w:noProof/>
        </w:rPr>
        <w:t>2</w:t>
      </w:r>
      <w:r>
        <w:fldChar w:fldCharType="end"/>
      </w:r>
      <w:bookmarkEnd w:id="4"/>
      <w:r>
        <w:t>: Block diagram for the a) conducted, b) radiated calibration</w:t>
      </w:r>
    </w:p>
    <w:p w14:paraId="12931CF5" w14:textId="4DFFBA05" w:rsidR="009316B5" w:rsidRDefault="00A63C08" w:rsidP="00A63C08">
      <w:pPr>
        <w:rPr>
          <w:lang w:eastAsia="en-US"/>
        </w:rPr>
      </w:pPr>
      <w:r>
        <w:rPr>
          <w:lang w:eastAsia="en-US"/>
        </w:rPr>
        <w:t>Two system block diagrams are evaluated for an EIRP test case using a spectrum analyzer</w:t>
      </w:r>
      <w:r w:rsidR="009316B5">
        <w:rPr>
          <w:lang w:eastAsia="en-US"/>
        </w:rPr>
        <w:t xml:space="preserve"> or power meter</w:t>
      </w:r>
      <w:r>
        <w:rPr>
          <w:lang w:eastAsia="en-US"/>
        </w:rPr>
        <w:t xml:space="preserve">, </w:t>
      </w:r>
      <w:r>
        <w:rPr>
          <w:lang w:eastAsia="en-US"/>
        </w:rPr>
        <w:fldChar w:fldCharType="begin"/>
      </w:r>
      <w:r>
        <w:rPr>
          <w:lang w:eastAsia="en-US"/>
        </w:rPr>
        <w:instrText xml:space="preserve"> REF _Ref498607766 </w:instrText>
      </w:r>
      <w:r>
        <w:rPr>
          <w:lang w:eastAsia="en-US"/>
        </w:rPr>
        <w:fldChar w:fldCharType="separate"/>
      </w:r>
      <w:r>
        <w:t xml:space="preserve">Figure </w:t>
      </w:r>
      <w:r>
        <w:rPr>
          <w:noProof/>
        </w:rPr>
        <w:t>3</w:t>
      </w:r>
      <w:r>
        <w:rPr>
          <w:lang w:eastAsia="en-US"/>
        </w:rPr>
        <w:fldChar w:fldCharType="end"/>
      </w:r>
      <w:r>
        <w:rPr>
          <w:lang w:eastAsia="en-US"/>
        </w:rPr>
        <w:t xml:space="preserve">a, and an EIS test case, </w:t>
      </w:r>
      <w:r>
        <w:rPr>
          <w:lang w:eastAsia="en-US"/>
        </w:rPr>
        <w:fldChar w:fldCharType="begin"/>
      </w:r>
      <w:r>
        <w:rPr>
          <w:lang w:eastAsia="en-US"/>
        </w:rPr>
        <w:instrText xml:space="preserve"> REF _Ref498607766 </w:instrText>
      </w:r>
      <w:r>
        <w:rPr>
          <w:lang w:eastAsia="en-US"/>
        </w:rPr>
        <w:fldChar w:fldCharType="separate"/>
      </w:r>
      <w:r>
        <w:t xml:space="preserve">Figure </w:t>
      </w:r>
      <w:r>
        <w:rPr>
          <w:noProof/>
        </w:rPr>
        <w:t>3</w:t>
      </w:r>
      <w:r>
        <w:rPr>
          <w:lang w:eastAsia="en-US"/>
        </w:rPr>
        <w:fldChar w:fldCharType="end"/>
      </w:r>
      <w:r>
        <w:rPr>
          <w:lang w:eastAsia="en-US"/>
        </w:rPr>
        <w:t xml:space="preserve">b. </w:t>
      </w:r>
    </w:p>
    <w:p w14:paraId="66902429" w14:textId="77777777" w:rsidR="009316B5" w:rsidRDefault="009316B5">
      <w:pPr>
        <w:spacing w:after="0" w:line="240" w:lineRule="auto"/>
        <w:rPr>
          <w:lang w:eastAsia="en-US"/>
        </w:rPr>
      </w:pPr>
      <w:r>
        <w:rPr>
          <w:lang w:eastAsia="en-US"/>
        </w:rPr>
        <w:br w:type="page"/>
      </w:r>
    </w:p>
    <w:p w14:paraId="2862CF02" w14:textId="712905DB" w:rsidR="00A63C08" w:rsidRDefault="009316B5" w:rsidP="00A63C08">
      <w:pPr>
        <w:rPr>
          <w:lang w:eastAsia="en-US"/>
        </w:rPr>
      </w:pPr>
      <w:r w:rsidRPr="009316B5">
        <w:rPr>
          <w:noProof/>
          <w:lang w:eastAsia="en-US"/>
        </w:rPr>
        <w:lastRenderedPageBreak/>
        <w:drawing>
          <wp:inline distT="0" distB="0" distL="0" distR="0" wp14:anchorId="6D06C824" wp14:editId="65208E9C">
            <wp:extent cx="5943600" cy="104883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5943600" cy="1048832"/>
                    </a:xfrm>
                    <a:prstGeom prst="rect">
                      <a:avLst/>
                    </a:prstGeom>
                    <a:noFill/>
                    <a:ln>
                      <a:noFill/>
                    </a:ln>
                  </pic:spPr>
                </pic:pic>
              </a:graphicData>
            </a:graphic>
          </wp:inline>
        </w:drawing>
      </w:r>
    </w:p>
    <w:p w14:paraId="0538CE7D" w14:textId="393BA057" w:rsidR="00A63C08" w:rsidRDefault="00A63C08" w:rsidP="00A63C08">
      <w:pPr>
        <w:jc w:val="center"/>
        <w:rPr>
          <w:lang w:eastAsia="en-US"/>
        </w:rPr>
      </w:pPr>
      <w:r>
        <w:rPr>
          <w:lang w:eastAsia="en-US"/>
        </w:rPr>
        <w:t>(a)</w:t>
      </w:r>
    </w:p>
    <w:p w14:paraId="3F82E9E5" w14:textId="20F6176C" w:rsidR="00A63C08" w:rsidRDefault="00A63C08" w:rsidP="00A63C08">
      <w:pPr>
        <w:rPr>
          <w:lang w:eastAsia="en-US"/>
        </w:rPr>
      </w:pPr>
      <w:r w:rsidRPr="00A63C08">
        <w:rPr>
          <w:noProof/>
          <w:lang w:eastAsia="en-US"/>
        </w:rPr>
        <w:drawing>
          <wp:inline distT="0" distB="0" distL="0" distR="0" wp14:anchorId="1B47FA05" wp14:editId="3B95A61F">
            <wp:extent cx="5943600" cy="102897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5943600" cy="1028971"/>
                    </a:xfrm>
                    <a:prstGeom prst="rect">
                      <a:avLst/>
                    </a:prstGeom>
                    <a:noFill/>
                    <a:ln>
                      <a:noFill/>
                    </a:ln>
                  </pic:spPr>
                </pic:pic>
              </a:graphicData>
            </a:graphic>
          </wp:inline>
        </w:drawing>
      </w:r>
    </w:p>
    <w:p w14:paraId="1BED529E" w14:textId="6524BD20" w:rsidR="00A63C08" w:rsidRDefault="00A63C08" w:rsidP="00A63C08">
      <w:pPr>
        <w:jc w:val="center"/>
        <w:rPr>
          <w:lang w:eastAsia="en-US"/>
        </w:rPr>
      </w:pPr>
      <w:r>
        <w:rPr>
          <w:lang w:eastAsia="en-US"/>
        </w:rPr>
        <w:t>(b)</w:t>
      </w:r>
    </w:p>
    <w:p w14:paraId="4D786DA2" w14:textId="7D186D95" w:rsidR="00A63C08" w:rsidRDefault="00A63C08" w:rsidP="00A63C08">
      <w:pPr>
        <w:pStyle w:val="Caption"/>
      </w:pPr>
      <w:bookmarkStart w:id="5" w:name="_Ref498607766"/>
      <w:r>
        <w:t xml:space="preserve">Figure </w:t>
      </w:r>
      <w:r>
        <w:fldChar w:fldCharType="begin"/>
      </w:r>
      <w:r>
        <w:instrText xml:space="preserve"> SEQ Figure \* ARABIC </w:instrText>
      </w:r>
      <w:r>
        <w:fldChar w:fldCharType="separate"/>
      </w:r>
      <w:r>
        <w:rPr>
          <w:noProof/>
        </w:rPr>
        <w:t>3</w:t>
      </w:r>
      <w:r>
        <w:fldChar w:fldCharType="end"/>
      </w:r>
      <w:bookmarkEnd w:id="5"/>
      <w:r>
        <w:t>: Block diagram for an a) EIRP test case, b) EIS test case</w:t>
      </w:r>
    </w:p>
    <w:p w14:paraId="2D30E492" w14:textId="70EB378B" w:rsidR="00A63C08" w:rsidRDefault="00A63C08" w:rsidP="00A63C08">
      <w:pPr>
        <w:rPr>
          <w:lang w:eastAsia="en-US"/>
        </w:rPr>
      </w:pPr>
      <w:r>
        <w:rPr>
          <w:lang w:eastAsia="en-US"/>
        </w:rPr>
        <w:t xml:space="preserve">The specifications for most of the discrete components have been documented in the worksheet labeled </w:t>
      </w:r>
      <w:r w:rsidRPr="00A63C08">
        <w:rPr>
          <w:lang w:eastAsia="en-US"/>
        </w:rPr>
        <w:t>References</w:t>
      </w:r>
      <w:r>
        <w:rPr>
          <w:lang w:eastAsia="en-US"/>
        </w:rPr>
        <w:t xml:space="preserve">. </w:t>
      </w:r>
    </w:p>
    <w:p w14:paraId="0ABEC570" w14:textId="615CA477" w:rsidR="00845732" w:rsidRPr="00A63C08" w:rsidRDefault="00845732" w:rsidP="00A63C08">
      <w:pPr>
        <w:rPr>
          <w:lang w:eastAsia="en-US"/>
        </w:rPr>
      </w:pPr>
      <w:r w:rsidRPr="00845732">
        <w:rPr>
          <w:b/>
          <w:lang w:eastAsia="en-US"/>
        </w:rPr>
        <w:t>Proposal:</w:t>
      </w:r>
      <w:r>
        <w:rPr>
          <w:lang w:eastAsia="en-US"/>
        </w:rPr>
        <w:t xml:space="preserve"> it is agreed to use the outlined block diagram and underlying assumptions for the measurement uncertainty calculations of the NR UE RF baseline system. </w:t>
      </w:r>
    </w:p>
    <w:p w14:paraId="6A30F3C3" w14:textId="391DA457" w:rsidR="00EE0AC3" w:rsidRPr="00936FA1" w:rsidRDefault="00E74BCE" w:rsidP="00EE0AC3">
      <w:pPr>
        <w:pStyle w:val="Heading1"/>
        <w:rPr>
          <w:rFonts w:cs="Arial"/>
        </w:rPr>
      </w:pPr>
      <w:r>
        <w:rPr>
          <w:rFonts w:cs="Arial"/>
        </w:rPr>
        <w:t>Summary</w:t>
      </w:r>
    </w:p>
    <w:p w14:paraId="5BB87235" w14:textId="1128A8D5" w:rsidR="00AF4D77" w:rsidRPr="00936FA1" w:rsidRDefault="00845732" w:rsidP="00912CC8">
      <w:pPr>
        <w:jc w:val="both"/>
        <w:rPr>
          <w:b/>
          <w:lang w:val="en-GB" w:eastAsia="en-US"/>
        </w:rPr>
      </w:pPr>
      <w:r w:rsidRPr="00845732">
        <w:rPr>
          <w:b/>
          <w:lang w:eastAsia="en-US"/>
        </w:rPr>
        <w:t>Proposal:</w:t>
      </w:r>
      <w:r>
        <w:rPr>
          <w:lang w:eastAsia="en-US"/>
        </w:rPr>
        <w:t xml:space="preserve"> it is agreed to use the outlined block diagram and underlying assumptions for the measurement uncertainty calculations of the NR UE RF baseline system.</w:t>
      </w:r>
    </w:p>
    <w:p w14:paraId="0B2C4AC6" w14:textId="77777777" w:rsidR="00AF2B58" w:rsidRPr="00661C74" w:rsidRDefault="00AF2B58" w:rsidP="00AF2B58">
      <w:pPr>
        <w:pStyle w:val="Heading1"/>
        <w:numPr>
          <w:ilvl w:val="0"/>
          <w:numId w:val="0"/>
        </w:numPr>
        <w:ind w:left="432" w:hanging="432"/>
        <w:rPr>
          <w:rFonts w:cs="Arial"/>
        </w:rPr>
      </w:pPr>
      <w:bookmarkStart w:id="6" w:name="_Ref473660868"/>
      <w:bookmarkStart w:id="7" w:name="_Ref473660708"/>
      <w:bookmarkStart w:id="8" w:name="OLE_LINK6"/>
      <w:bookmarkStart w:id="9" w:name="OLE_LINK7"/>
      <w:r w:rsidRPr="00661C74">
        <w:rPr>
          <w:rFonts w:cs="Arial"/>
        </w:rPr>
        <w:t>References</w:t>
      </w:r>
    </w:p>
    <w:p w14:paraId="70C9B28C" w14:textId="77777777" w:rsidR="00AF2B58" w:rsidRPr="00661C74" w:rsidRDefault="00AF2B58" w:rsidP="00AF2B58">
      <w:pPr>
        <w:pStyle w:val="ListParagraph"/>
        <w:numPr>
          <w:ilvl w:val="0"/>
          <w:numId w:val="46"/>
        </w:numPr>
        <w:spacing w:after="0" w:line="240" w:lineRule="auto"/>
        <w:rPr>
          <w:lang w:val="en-GB"/>
        </w:rPr>
      </w:pPr>
      <w:r w:rsidRPr="00661C74">
        <w:rPr>
          <w:lang w:val="en-GB"/>
        </w:rPr>
        <w:t xml:space="preserve">R4-1713680, FR2 NR UE RF Baseline Test System Assumptions for assessing the measurement uncertainty </w:t>
      </w:r>
      <w:r w:rsidRPr="00661C74">
        <w:rPr>
          <w:lang w:val="en-GB"/>
        </w:rPr>
        <w:tab/>
        <w:t>Rohde &amp; Schwarz, 3GPP TSG RAN WG4 Meeting #85, November 2017</w:t>
      </w:r>
    </w:p>
    <w:p w14:paraId="04D39974" w14:textId="77777777" w:rsidR="00AF2B58" w:rsidRPr="00661C74" w:rsidRDefault="00AF2B58" w:rsidP="00AF2B58">
      <w:pPr>
        <w:pStyle w:val="ListParagraph"/>
        <w:numPr>
          <w:ilvl w:val="0"/>
          <w:numId w:val="46"/>
        </w:numPr>
        <w:spacing w:after="0" w:line="240" w:lineRule="auto"/>
        <w:rPr>
          <w:lang w:val="en-GB"/>
        </w:rPr>
      </w:pPr>
      <w:r w:rsidRPr="00661C74">
        <w:rPr>
          <w:lang w:val="en-GB"/>
        </w:rPr>
        <w:t>R4-1713006, NR MU offline call#1 meeting minutes, CATR, 3GPP TSG RAN WG4 Meeting #85, November 2017</w:t>
      </w:r>
    </w:p>
    <w:p w14:paraId="44B29C88" w14:textId="77777777" w:rsidR="00AF2B58" w:rsidRPr="000827E4" w:rsidRDefault="00AF2B58" w:rsidP="00AF2B58">
      <w:pPr>
        <w:pStyle w:val="ListParagraph"/>
        <w:numPr>
          <w:ilvl w:val="0"/>
          <w:numId w:val="46"/>
        </w:numPr>
        <w:spacing w:after="0" w:line="240" w:lineRule="auto"/>
        <w:rPr>
          <w:lang w:val="en-GB"/>
        </w:rPr>
      </w:pPr>
      <w:r w:rsidRPr="00661C74">
        <w:rPr>
          <w:lang w:val="en-GB"/>
        </w:rPr>
        <w:t>R4-1713008,</w:t>
      </w:r>
      <w:r w:rsidRPr="00661C74">
        <w:rPr>
          <w:lang w:val="en-GB"/>
        </w:rPr>
        <w:tab/>
        <w:t>NR MU offline call#2 meeting minutes, CATR, 3GPP TSG RAN WG4 Meeting #85, November 2017</w:t>
      </w:r>
    </w:p>
    <w:bookmarkEnd w:id="6"/>
    <w:bookmarkEnd w:id="7"/>
    <w:bookmarkEnd w:id="8"/>
    <w:bookmarkEnd w:id="9"/>
    <w:p w14:paraId="132BD963" w14:textId="77777777" w:rsidR="00AF2B58" w:rsidRPr="00661C74" w:rsidRDefault="00AF2B58" w:rsidP="00AF2B58">
      <w:pPr>
        <w:spacing w:after="0" w:line="240" w:lineRule="auto"/>
        <w:ind w:left="720" w:hanging="720"/>
        <w:rPr>
          <w:lang w:val="en-GB"/>
        </w:rPr>
      </w:pPr>
    </w:p>
    <w:p w14:paraId="3F053A66" w14:textId="0C3F7631" w:rsidR="001B137F" w:rsidRPr="00936FA1" w:rsidRDefault="001B137F" w:rsidP="009316B5">
      <w:pPr>
        <w:spacing w:after="0" w:line="240" w:lineRule="auto"/>
        <w:rPr>
          <w:lang w:val="en-GB"/>
        </w:rPr>
      </w:pPr>
    </w:p>
    <w:sectPr w:rsidR="001B137F" w:rsidRPr="00936FA1" w:rsidSect="003838EA">
      <w:headerReference w:type="even" r:id="rId13"/>
      <w:headerReference w:type="default" r:id="rId14"/>
      <w:footerReference w:type="even" r:id="rId15"/>
      <w:footerReference w:type="default" r:id="rId16"/>
      <w:headerReference w:type="first" r:id="rId17"/>
      <w:footerReference w:type="first" r:id="rId18"/>
      <w:type w:val="continuous"/>
      <w:pgSz w:w="12240" w:h="15840"/>
      <w:pgMar w:top="1440" w:right="1440" w:bottom="1134"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E680A4" w14:textId="77777777" w:rsidR="007F4BCE" w:rsidRDefault="007F4BCE" w:rsidP="00371D7D">
      <w:r>
        <w:separator/>
      </w:r>
    </w:p>
  </w:endnote>
  <w:endnote w:type="continuationSeparator" w:id="0">
    <w:p w14:paraId="4E6D57F5" w14:textId="77777777" w:rsidR="007F4BCE" w:rsidRDefault="007F4BCE"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LineDraw">
    <w:panose1 w:val="02070309020205020404"/>
    <w:charset w:val="02"/>
    <w:family w:val="modern"/>
    <w:pitch w:val="fixed"/>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726725" w14:textId="77777777" w:rsidR="005718E4" w:rsidRDefault="005718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C5AD71" w14:textId="64B3EF39" w:rsidR="009C2950" w:rsidRPr="000E7B1E" w:rsidRDefault="009C2950" w:rsidP="00D81F96">
    <w:pPr>
      <w:pStyle w:val="Footer"/>
    </w:pPr>
    <w:r>
      <w:rPr>
        <w:noProof w:val="0"/>
      </w:rPr>
      <w:t xml:space="preserve">Page </w:t>
    </w:r>
    <w:r>
      <w:rPr>
        <w:noProof w:val="0"/>
      </w:rPr>
      <w:fldChar w:fldCharType="begin"/>
    </w:r>
    <w:r>
      <w:instrText xml:space="preserve"> PAGE   \* MERGEFORMAT </w:instrText>
    </w:r>
    <w:r>
      <w:rPr>
        <w:noProof w:val="0"/>
      </w:rPr>
      <w:fldChar w:fldCharType="separate"/>
    </w:r>
    <w:r w:rsidR="00AF2B58">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E4623" w14:textId="77777777" w:rsidR="005718E4" w:rsidRDefault="005718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1153CE" w14:textId="77777777" w:rsidR="007F4BCE" w:rsidRDefault="007F4BCE" w:rsidP="00371D7D">
      <w:r>
        <w:separator/>
      </w:r>
    </w:p>
  </w:footnote>
  <w:footnote w:type="continuationSeparator" w:id="0">
    <w:p w14:paraId="7B585B09" w14:textId="77777777" w:rsidR="007F4BCE" w:rsidRDefault="007F4BCE" w:rsidP="00371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B24F09" w14:textId="77777777" w:rsidR="005718E4" w:rsidRDefault="005718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B99F5A" w14:textId="77777777" w:rsidR="005718E4" w:rsidRDefault="005718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CB038D" w14:textId="77777777" w:rsidR="005718E4" w:rsidRDefault="005718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BB4A00"/>
    <w:multiLevelType w:val="multilevel"/>
    <w:tmpl w:val="02722DCA"/>
    <w:lvl w:ilvl="0">
      <w:start w:val="2"/>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070" w:hanging="720"/>
      </w:pPr>
      <w:rPr>
        <w:rFonts w:hint="default"/>
        <w:b/>
        <w:sz w:val="22"/>
        <w:szCs w:val="22"/>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17001902"/>
    <w:multiLevelType w:val="hybridMultilevel"/>
    <w:tmpl w:val="7F60177C"/>
    <w:lvl w:ilvl="0" w:tplc="44724DF0">
      <w:start w:val="1"/>
      <w:numFmt w:val="lowerLetter"/>
      <w:lvlText w:val="(%1)"/>
      <w:lvlJc w:val="left"/>
      <w:pPr>
        <w:ind w:left="5400" w:hanging="360"/>
      </w:pPr>
      <w:rPr>
        <w:rFonts w:hint="default"/>
      </w:rPr>
    </w:lvl>
    <w:lvl w:ilvl="1" w:tplc="04070019" w:tentative="1">
      <w:start w:val="1"/>
      <w:numFmt w:val="lowerLetter"/>
      <w:lvlText w:val="%2."/>
      <w:lvlJc w:val="left"/>
      <w:pPr>
        <w:ind w:left="6120" w:hanging="360"/>
      </w:pPr>
    </w:lvl>
    <w:lvl w:ilvl="2" w:tplc="0407001B" w:tentative="1">
      <w:start w:val="1"/>
      <w:numFmt w:val="lowerRoman"/>
      <w:lvlText w:val="%3."/>
      <w:lvlJc w:val="right"/>
      <w:pPr>
        <w:ind w:left="6840" w:hanging="180"/>
      </w:pPr>
    </w:lvl>
    <w:lvl w:ilvl="3" w:tplc="0407000F" w:tentative="1">
      <w:start w:val="1"/>
      <w:numFmt w:val="decimal"/>
      <w:lvlText w:val="%4."/>
      <w:lvlJc w:val="left"/>
      <w:pPr>
        <w:ind w:left="7560" w:hanging="360"/>
      </w:pPr>
    </w:lvl>
    <w:lvl w:ilvl="4" w:tplc="04070019" w:tentative="1">
      <w:start w:val="1"/>
      <w:numFmt w:val="lowerLetter"/>
      <w:lvlText w:val="%5."/>
      <w:lvlJc w:val="left"/>
      <w:pPr>
        <w:ind w:left="8280" w:hanging="360"/>
      </w:pPr>
    </w:lvl>
    <w:lvl w:ilvl="5" w:tplc="0407001B" w:tentative="1">
      <w:start w:val="1"/>
      <w:numFmt w:val="lowerRoman"/>
      <w:lvlText w:val="%6."/>
      <w:lvlJc w:val="right"/>
      <w:pPr>
        <w:ind w:left="9000" w:hanging="180"/>
      </w:pPr>
    </w:lvl>
    <w:lvl w:ilvl="6" w:tplc="0407000F" w:tentative="1">
      <w:start w:val="1"/>
      <w:numFmt w:val="decimal"/>
      <w:lvlText w:val="%7."/>
      <w:lvlJc w:val="left"/>
      <w:pPr>
        <w:ind w:left="9720" w:hanging="360"/>
      </w:pPr>
    </w:lvl>
    <w:lvl w:ilvl="7" w:tplc="04070019" w:tentative="1">
      <w:start w:val="1"/>
      <w:numFmt w:val="lowerLetter"/>
      <w:lvlText w:val="%8."/>
      <w:lvlJc w:val="left"/>
      <w:pPr>
        <w:ind w:left="10440" w:hanging="360"/>
      </w:pPr>
    </w:lvl>
    <w:lvl w:ilvl="8" w:tplc="0407001B" w:tentative="1">
      <w:start w:val="1"/>
      <w:numFmt w:val="lowerRoman"/>
      <w:lvlText w:val="%9."/>
      <w:lvlJc w:val="right"/>
      <w:pPr>
        <w:ind w:left="11160" w:hanging="180"/>
      </w:pPr>
    </w:lvl>
  </w:abstractNum>
  <w:abstractNum w:abstractNumId="2" w15:restartNumberingAfterBreak="0">
    <w:nsid w:val="1D087FE7"/>
    <w:multiLevelType w:val="hybridMultilevel"/>
    <w:tmpl w:val="7C3C7A7C"/>
    <w:lvl w:ilvl="0" w:tplc="3960A946">
      <w:start w:val="1"/>
      <w:numFmt w:val="bullet"/>
      <w:pStyle w:val="ListParagraph"/>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20563B30"/>
    <w:multiLevelType w:val="multilevel"/>
    <w:tmpl w:val="56D6EBC2"/>
    <w:lvl w:ilvl="0">
      <w:start w:val="1"/>
      <w:numFmt w:val="decimal"/>
      <w:lvlText w:val="%1."/>
      <w:lvlJc w:val="left"/>
      <w:pPr>
        <w:ind w:left="720" w:hanging="360"/>
      </w:pPr>
    </w:lvl>
    <w:lvl w:ilvl="1">
      <w:start w:val="2"/>
      <w:numFmt w:val="decimal"/>
      <w:isLgl/>
      <w:lvlText w:val="%1.%2"/>
      <w:lvlJc w:val="left"/>
      <w:pPr>
        <w:ind w:left="3330" w:hanging="720"/>
      </w:pPr>
      <w:rPr>
        <w:rFonts w:hint="default"/>
      </w:rPr>
    </w:lvl>
    <w:lvl w:ilvl="2">
      <w:start w:val="1"/>
      <w:numFmt w:val="decimal"/>
      <w:isLgl/>
      <w:lvlText w:val="%1.%2.%3"/>
      <w:lvlJc w:val="left"/>
      <w:pPr>
        <w:ind w:left="5580" w:hanging="720"/>
      </w:pPr>
      <w:rPr>
        <w:rFonts w:hint="default"/>
      </w:rPr>
    </w:lvl>
    <w:lvl w:ilvl="3">
      <w:start w:val="1"/>
      <w:numFmt w:val="decimal"/>
      <w:isLgl/>
      <w:lvlText w:val="%1.%2.%3.%4"/>
      <w:lvlJc w:val="left"/>
      <w:pPr>
        <w:ind w:left="8190" w:hanging="1080"/>
      </w:pPr>
      <w:rPr>
        <w:rFonts w:hint="default"/>
      </w:rPr>
    </w:lvl>
    <w:lvl w:ilvl="4">
      <w:start w:val="1"/>
      <w:numFmt w:val="decimal"/>
      <w:isLgl/>
      <w:lvlText w:val="%1.%2.%3.%4.%5"/>
      <w:lvlJc w:val="left"/>
      <w:pPr>
        <w:ind w:left="10800" w:hanging="1440"/>
      </w:pPr>
      <w:rPr>
        <w:rFonts w:hint="default"/>
      </w:rPr>
    </w:lvl>
    <w:lvl w:ilvl="5">
      <w:start w:val="1"/>
      <w:numFmt w:val="decimal"/>
      <w:isLgl/>
      <w:lvlText w:val="%1.%2.%3.%4.%5.%6"/>
      <w:lvlJc w:val="left"/>
      <w:pPr>
        <w:ind w:left="13410" w:hanging="1800"/>
      </w:pPr>
      <w:rPr>
        <w:rFonts w:hint="default"/>
      </w:rPr>
    </w:lvl>
    <w:lvl w:ilvl="6">
      <w:start w:val="1"/>
      <w:numFmt w:val="decimal"/>
      <w:isLgl/>
      <w:lvlText w:val="%1.%2.%3.%4.%5.%6.%7"/>
      <w:lvlJc w:val="left"/>
      <w:pPr>
        <w:ind w:left="15660" w:hanging="1800"/>
      </w:pPr>
      <w:rPr>
        <w:rFonts w:hint="default"/>
      </w:rPr>
    </w:lvl>
    <w:lvl w:ilvl="7">
      <w:start w:val="1"/>
      <w:numFmt w:val="decimal"/>
      <w:isLgl/>
      <w:lvlText w:val="%1.%2.%3.%4.%5.%6.%7.%8"/>
      <w:lvlJc w:val="left"/>
      <w:pPr>
        <w:ind w:left="18270" w:hanging="2160"/>
      </w:pPr>
      <w:rPr>
        <w:rFonts w:hint="default"/>
      </w:rPr>
    </w:lvl>
    <w:lvl w:ilvl="8">
      <w:start w:val="1"/>
      <w:numFmt w:val="decimal"/>
      <w:isLgl/>
      <w:lvlText w:val="%1.%2.%3.%4.%5.%6.%7.%8.%9"/>
      <w:lvlJc w:val="left"/>
      <w:pPr>
        <w:ind w:left="20880" w:hanging="2520"/>
      </w:pPr>
      <w:rPr>
        <w:rFonts w:hint="default"/>
      </w:rPr>
    </w:lvl>
  </w:abstractNum>
  <w:abstractNum w:abstractNumId="5" w15:restartNumberingAfterBreak="0">
    <w:nsid w:val="230A643F"/>
    <w:multiLevelType w:val="hybridMultilevel"/>
    <w:tmpl w:val="D6A2BE52"/>
    <w:lvl w:ilvl="0" w:tplc="0410000F">
      <w:start w:val="1"/>
      <w:numFmt w:val="decimal"/>
      <w:lvlText w:val="%1."/>
      <w:lvlJc w:val="left"/>
      <w:pPr>
        <w:ind w:left="1440" w:hanging="360"/>
      </w:pPr>
    </w:lvl>
    <w:lvl w:ilvl="1" w:tplc="04100019">
      <w:start w:val="1"/>
      <w:numFmt w:val="lowerLetter"/>
      <w:lvlText w:val="%2."/>
      <w:lvlJc w:val="left"/>
      <w:pPr>
        <w:ind w:left="2160" w:hanging="360"/>
      </w:pPr>
    </w:lvl>
    <w:lvl w:ilvl="2" w:tplc="0410001B">
      <w:start w:val="1"/>
      <w:numFmt w:val="decimal"/>
      <w:lvlText w:val="%3."/>
      <w:lvlJc w:val="left"/>
      <w:pPr>
        <w:tabs>
          <w:tab w:val="num" w:pos="2880"/>
        </w:tabs>
        <w:ind w:left="2880" w:hanging="360"/>
      </w:pPr>
    </w:lvl>
    <w:lvl w:ilvl="3" w:tplc="0410000F">
      <w:start w:val="1"/>
      <w:numFmt w:val="decimal"/>
      <w:lvlText w:val="%4."/>
      <w:lvlJc w:val="left"/>
      <w:pPr>
        <w:tabs>
          <w:tab w:val="num" w:pos="3600"/>
        </w:tabs>
        <w:ind w:left="3600" w:hanging="360"/>
      </w:pPr>
    </w:lvl>
    <w:lvl w:ilvl="4" w:tplc="04100019">
      <w:start w:val="1"/>
      <w:numFmt w:val="decimal"/>
      <w:lvlText w:val="%5."/>
      <w:lvlJc w:val="left"/>
      <w:pPr>
        <w:tabs>
          <w:tab w:val="num" w:pos="4320"/>
        </w:tabs>
        <w:ind w:left="4320" w:hanging="360"/>
      </w:pPr>
    </w:lvl>
    <w:lvl w:ilvl="5" w:tplc="0410001B">
      <w:start w:val="1"/>
      <w:numFmt w:val="decimal"/>
      <w:lvlText w:val="%6."/>
      <w:lvlJc w:val="left"/>
      <w:pPr>
        <w:tabs>
          <w:tab w:val="num" w:pos="5040"/>
        </w:tabs>
        <w:ind w:left="5040" w:hanging="360"/>
      </w:pPr>
    </w:lvl>
    <w:lvl w:ilvl="6" w:tplc="0410000F">
      <w:start w:val="1"/>
      <w:numFmt w:val="decimal"/>
      <w:lvlText w:val="%7."/>
      <w:lvlJc w:val="left"/>
      <w:pPr>
        <w:tabs>
          <w:tab w:val="num" w:pos="5760"/>
        </w:tabs>
        <w:ind w:left="5760" w:hanging="360"/>
      </w:pPr>
    </w:lvl>
    <w:lvl w:ilvl="7" w:tplc="04100019">
      <w:start w:val="1"/>
      <w:numFmt w:val="decimal"/>
      <w:lvlText w:val="%8."/>
      <w:lvlJc w:val="left"/>
      <w:pPr>
        <w:tabs>
          <w:tab w:val="num" w:pos="6480"/>
        </w:tabs>
        <w:ind w:left="6480" w:hanging="360"/>
      </w:pPr>
    </w:lvl>
    <w:lvl w:ilvl="8" w:tplc="0410001B">
      <w:start w:val="1"/>
      <w:numFmt w:val="decimal"/>
      <w:lvlText w:val="%9."/>
      <w:lvlJc w:val="left"/>
      <w:pPr>
        <w:tabs>
          <w:tab w:val="num" w:pos="7200"/>
        </w:tabs>
        <w:ind w:left="7200" w:hanging="360"/>
      </w:pPr>
    </w:lvl>
  </w:abstractNum>
  <w:abstractNum w:abstractNumId="6" w15:restartNumberingAfterBreak="0">
    <w:nsid w:val="24080974"/>
    <w:multiLevelType w:val="hybridMultilevel"/>
    <w:tmpl w:val="EDD8FE46"/>
    <w:lvl w:ilvl="0" w:tplc="6D7EF8C2">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0AD081B"/>
    <w:multiLevelType w:val="hybridMultilevel"/>
    <w:tmpl w:val="845AECCA"/>
    <w:lvl w:ilvl="0" w:tplc="D5C6A384">
      <w:start w:val="2"/>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34C368BA"/>
    <w:multiLevelType w:val="hybridMultilevel"/>
    <w:tmpl w:val="F2765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C87247"/>
    <w:multiLevelType w:val="hybridMultilevel"/>
    <w:tmpl w:val="18EA4BA6"/>
    <w:lvl w:ilvl="0" w:tplc="761ECD36">
      <w:start w:val="8"/>
      <w:numFmt w:val="bullet"/>
      <w:lvlText w:val=""/>
      <w:lvlJc w:val="left"/>
      <w:pPr>
        <w:ind w:left="720" w:hanging="360"/>
      </w:pPr>
      <w:rPr>
        <w:rFonts w:ascii="Wingdings" w:eastAsia="Times New Roman"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BF422C"/>
    <w:multiLevelType w:val="hybridMultilevel"/>
    <w:tmpl w:val="503A1EA4"/>
    <w:lvl w:ilvl="0" w:tplc="EB969C78">
      <w:start w:val="8"/>
      <w:numFmt w:val="bullet"/>
      <w:lvlText w:val=""/>
      <w:lvlJc w:val="left"/>
      <w:pPr>
        <w:ind w:left="1080" w:hanging="360"/>
      </w:pPr>
      <w:rPr>
        <w:rFonts w:ascii="Wingdings" w:eastAsia="Times New Roman" w:hAnsi="Wingdings"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DF47256"/>
    <w:multiLevelType w:val="hybridMultilevel"/>
    <w:tmpl w:val="1876A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1013AE"/>
    <w:multiLevelType w:val="hybridMultilevel"/>
    <w:tmpl w:val="3B8A6BE4"/>
    <w:lvl w:ilvl="0" w:tplc="63A08C62">
      <w:start w:val="1"/>
      <w:numFmt w:val="bullet"/>
      <w:lvlText w:val="•"/>
      <w:lvlJc w:val="left"/>
      <w:pPr>
        <w:tabs>
          <w:tab w:val="num" w:pos="720"/>
        </w:tabs>
        <w:ind w:left="720" w:hanging="360"/>
      </w:pPr>
      <w:rPr>
        <w:rFonts w:ascii="Arial" w:hAnsi="Arial" w:hint="default"/>
      </w:rPr>
    </w:lvl>
    <w:lvl w:ilvl="1" w:tplc="F2C40B10" w:tentative="1">
      <w:start w:val="1"/>
      <w:numFmt w:val="bullet"/>
      <w:lvlText w:val="•"/>
      <w:lvlJc w:val="left"/>
      <w:pPr>
        <w:tabs>
          <w:tab w:val="num" w:pos="1440"/>
        </w:tabs>
        <w:ind w:left="1440" w:hanging="360"/>
      </w:pPr>
      <w:rPr>
        <w:rFonts w:ascii="Arial" w:hAnsi="Arial" w:hint="default"/>
      </w:rPr>
    </w:lvl>
    <w:lvl w:ilvl="2" w:tplc="B540D67E" w:tentative="1">
      <w:start w:val="1"/>
      <w:numFmt w:val="bullet"/>
      <w:lvlText w:val="•"/>
      <w:lvlJc w:val="left"/>
      <w:pPr>
        <w:tabs>
          <w:tab w:val="num" w:pos="2160"/>
        </w:tabs>
        <w:ind w:left="2160" w:hanging="360"/>
      </w:pPr>
      <w:rPr>
        <w:rFonts w:ascii="Arial" w:hAnsi="Arial" w:hint="default"/>
      </w:rPr>
    </w:lvl>
    <w:lvl w:ilvl="3" w:tplc="42064D12" w:tentative="1">
      <w:start w:val="1"/>
      <w:numFmt w:val="bullet"/>
      <w:lvlText w:val="•"/>
      <w:lvlJc w:val="left"/>
      <w:pPr>
        <w:tabs>
          <w:tab w:val="num" w:pos="2880"/>
        </w:tabs>
        <w:ind w:left="2880" w:hanging="360"/>
      </w:pPr>
      <w:rPr>
        <w:rFonts w:ascii="Arial" w:hAnsi="Arial" w:hint="default"/>
      </w:rPr>
    </w:lvl>
    <w:lvl w:ilvl="4" w:tplc="28CA3210" w:tentative="1">
      <w:start w:val="1"/>
      <w:numFmt w:val="bullet"/>
      <w:lvlText w:val="•"/>
      <w:lvlJc w:val="left"/>
      <w:pPr>
        <w:tabs>
          <w:tab w:val="num" w:pos="3600"/>
        </w:tabs>
        <w:ind w:left="3600" w:hanging="360"/>
      </w:pPr>
      <w:rPr>
        <w:rFonts w:ascii="Arial" w:hAnsi="Arial" w:hint="default"/>
      </w:rPr>
    </w:lvl>
    <w:lvl w:ilvl="5" w:tplc="F028B388" w:tentative="1">
      <w:start w:val="1"/>
      <w:numFmt w:val="bullet"/>
      <w:lvlText w:val="•"/>
      <w:lvlJc w:val="left"/>
      <w:pPr>
        <w:tabs>
          <w:tab w:val="num" w:pos="4320"/>
        </w:tabs>
        <w:ind w:left="4320" w:hanging="360"/>
      </w:pPr>
      <w:rPr>
        <w:rFonts w:ascii="Arial" w:hAnsi="Arial" w:hint="default"/>
      </w:rPr>
    </w:lvl>
    <w:lvl w:ilvl="6" w:tplc="D8860E10" w:tentative="1">
      <w:start w:val="1"/>
      <w:numFmt w:val="bullet"/>
      <w:lvlText w:val="•"/>
      <w:lvlJc w:val="left"/>
      <w:pPr>
        <w:tabs>
          <w:tab w:val="num" w:pos="5040"/>
        </w:tabs>
        <w:ind w:left="5040" w:hanging="360"/>
      </w:pPr>
      <w:rPr>
        <w:rFonts w:ascii="Arial" w:hAnsi="Arial" w:hint="default"/>
      </w:rPr>
    </w:lvl>
    <w:lvl w:ilvl="7" w:tplc="E5EE7B3A" w:tentative="1">
      <w:start w:val="1"/>
      <w:numFmt w:val="bullet"/>
      <w:lvlText w:val="•"/>
      <w:lvlJc w:val="left"/>
      <w:pPr>
        <w:tabs>
          <w:tab w:val="num" w:pos="5760"/>
        </w:tabs>
        <w:ind w:left="5760" w:hanging="360"/>
      </w:pPr>
      <w:rPr>
        <w:rFonts w:ascii="Arial" w:hAnsi="Arial" w:hint="default"/>
      </w:rPr>
    </w:lvl>
    <w:lvl w:ilvl="8" w:tplc="E76842D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F6415D7"/>
    <w:multiLevelType w:val="hybridMultilevel"/>
    <w:tmpl w:val="4A12F572"/>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192329E"/>
    <w:multiLevelType w:val="hybridMultilevel"/>
    <w:tmpl w:val="F57A055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3734ECF"/>
    <w:multiLevelType w:val="hybridMultilevel"/>
    <w:tmpl w:val="3A60D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8C127C"/>
    <w:multiLevelType w:val="hybridMultilevel"/>
    <w:tmpl w:val="7F58B160"/>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8" w15:restartNumberingAfterBreak="0">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19" w15:restartNumberingAfterBreak="0">
    <w:nsid w:val="457B3D28"/>
    <w:multiLevelType w:val="hybridMultilevel"/>
    <w:tmpl w:val="B4F25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F500EF"/>
    <w:multiLevelType w:val="hybridMultilevel"/>
    <w:tmpl w:val="F7D2D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79437C4"/>
    <w:multiLevelType w:val="hybridMultilevel"/>
    <w:tmpl w:val="BD5E4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9EF1CC5"/>
    <w:multiLevelType w:val="hybridMultilevel"/>
    <w:tmpl w:val="C0B2F670"/>
    <w:lvl w:ilvl="0" w:tplc="BB02CE88">
      <w:start w:val="1"/>
      <w:numFmt w:val="bullet"/>
      <w:lvlText w:val="ı"/>
      <w:lvlJc w:val="left"/>
      <w:pPr>
        <w:tabs>
          <w:tab w:val="num" w:pos="720"/>
        </w:tabs>
        <w:ind w:left="720" w:hanging="360"/>
      </w:pPr>
      <w:rPr>
        <w:rFonts w:ascii="Arial Black" w:hAnsi="Arial Black" w:hint="default"/>
      </w:rPr>
    </w:lvl>
    <w:lvl w:ilvl="1" w:tplc="CF4073B4" w:tentative="1">
      <w:start w:val="1"/>
      <w:numFmt w:val="bullet"/>
      <w:lvlText w:val="ı"/>
      <w:lvlJc w:val="left"/>
      <w:pPr>
        <w:tabs>
          <w:tab w:val="num" w:pos="1440"/>
        </w:tabs>
        <w:ind w:left="1440" w:hanging="360"/>
      </w:pPr>
      <w:rPr>
        <w:rFonts w:ascii="Arial Black" w:hAnsi="Arial Black" w:hint="default"/>
      </w:rPr>
    </w:lvl>
    <w:lvl w:ilvl="2" w:tplc="1A34BED4" w:tentative="1">
      <w:start w:val="1"/>
      <w:numFmt w:val="bullet"/>
      <w:lvlText w:val="ı"/>
      <w:lvlJc w:val="left"/>
      <w:pPr>
        <w:tabs>
          <w:tab w:val="num" w:pos="2160"/>
        </w:tabs>
        <w:ind w:left="2160" w:hanging="360"/>
      </w:pPr>
      <w:rPr>
        <w:rFonts w:ascii="Arial Black" w:hAnsi="Arial Black" w:hint="default"/>
      </w:rPr>
    </w:lvl>
    <w:lvl w:ilvl="3" w:tplc="74BE21C6" w:tentative="1">
      <w:start w:val="1"/>
      <w:numFmt w:val="bullet"/>
      <w:lvlText w:val="ı"/>
      <w:lvlJc w:val="left"/>
      <w:pPr>
        <w:tabs>
          <w:tab w:val="num" w:pos="2880"/>
        </w:tabs>
        <w:ind w:left="2880" w:hanging="360"/>
      </w:pPr>
      <w:rPr>
        <w:rFonts w:ascii="Arial Black" w:hAnsi="Arial Black" w:hint="default"/>
      </w:rPr>
    </w:lvl>
    <w:lvl w:ilvl="4" w:tplc="2AD20868" w:tentative="1">
      <w:start w:val="1"/>
      <w:numFmt w:val="bullet"/>
      <w:lvlText w:val="ı"/>
      <w:lvlJc w:val="left"/>
      <w:pPr>
        <w:tabs>
          <w:tab w:val="num" w:pos="3600"/>
        </w:tabs>
        <w:ind w:left="3600" w:hanging="360"/>
      </w:pPr>
      <w:rPr>
        <w:rFonts w:ascii="Arial Black" w:hAnsi="Arial Black" w:hint="default"/>
      </w:rPr>
    </w:lvl>
    <w:lvl w:ilvl="5" w:tplc="F28EC712" w:tentative="1">
      <w:start w:val="1"/>
      <w:numFmt w:val="bullet"/>
      <w:lvlText w:val="ı"/>
      <w:lvlJc w:val="left"/>
      <w:pPr>
        <w:tabs>
          <w:tab w:val="num" w:pos="4320"/>
        </w:tabs>
        <w:ind w:left="4320" w:hanging="360"/>
      </w:pPr>
      <w:rPr>
        <w:rFonts w:ascii="Arial Black" w:hAnsi="Arial Black" w:hint="default"/>
      </w:rPr>
    </w:lvl>
    <w:lvl w:ilvl="6" w:tplc="7946EB42" w:tentative="1">
      <w:start w:val="1"/>
      <w:numFmt w:val="bullet"/>
      <w:lvlText w:val="ı"/>
      <w:lvlJc w:val="left"/>
      <w:pPr>
        <w:tabs>
          <w:tab w:val="num" w:pos="5040"/>
        </w:tabs>
        <w:ind w:left="5040" w:hanging="360"/>
      </w:pPr>
      <w:rPr>
        <w:rFonts w:ascii="Arial Black" w:hAnsi="Arial Black" w:hint="default"/>
      </w:rPr>
    </w:lvl>
    <w:lvl w:ilvl="7" w:tplc="DDFEEEA0" w:tentative="1">
      <w:start w:val="1"/>
      <w:numFmt w:val="bullet"/>
      <w:lvlText w:val="ı"/>
      <w:lvlJc w:val="left"/>
      <w:pPr>
        <w:tabs>
          <w:tab w:val="num" w:pos="5760"/>
        </w:tabs>
        <w:ind w:left="5760" w:hanging="360"/>
      </w:pPr>
      <w:rPr>
        <w:rFonts w:ascii="Arial Black" w:hAnsi="Arial Black" w:hint="default"/>
      </w:rPr>
    </w:lvl>
    <w:lvl w:ilvl="8" w:tplc="1C486F30" w:tentative="1">
      <w:start w:val="1"/>
      <w:numFmt w:val="bullet"/>
      <w:lvlText w:val="ı"/>
      <w:lvlJc w:val="left"/>
      <w:pPr>
        <w:tabs>
          <w:tab w:val="num" w:pos="6480"/>
        </w:tabs>
        <w:ind w:left="6480" w:hanging="360"/>
      </w:pPr>
      <w:rPr>
        <w:rFonts w:ascii="Arial Black" w:hAnsi="Arial Black" w:hint="default"/>
      </w:rPr>
    </w:lvl>
  </w:abstractNum>
  <w:abstractNum w:abstractNumId="23" w15:restartNumberingAfterBreak="0">
    <w:nsid w:val="5A0D7EE6"/>
    <w:multiLevelType w:val="hybridMultilevel"/>
    <w:tmpl w:val="701204DA"/>
    <w:lvl w:ilvl="0" w:tplc="91247C6A">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0BE2B87"/>
    <w:multiLevelType w:val="hybridMultilevel"/>
    <w:tmpl w:val="E48C723C"/>
    <w:lvl w:ilvl="0" w:tplc="49D24AEE">
      <w:start w:val="2"/>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1D150F3"/>
    <w:multiLevelType w:val="hybridMultilevel"/>
    <w:tmpl w:val="2B4C82C0"/>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626C26D9"/>
    <w:multiLevelType w:val="hybridMultilevel"/>
    <w:tmpl w:val="20502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0862EB"/>
    <w:multiLevelType w:val="hybridMultilevel"/>
    <w:tmpl w:val="4A12F572"/>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684F7487"/>
    <w:multiLevelType w:val="hybridMultilevel"/>
    <w:tmpl w:val="2C7E21F0"/>
    <w:lvl w:ilvl="0" w:tplc="ACF003E8">
      <w:start w:val="2"/>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9CC11C9"/>
    <w:multiLevelType w:val="hybridMultilevel"/>
    <w:tmpl w:val="077A0CA8"/>
    <w:lvl w:ilvl="0" w:tplc="0FA45C72">
      <w:start w:val="2"/>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6F817FBC"/>
    <w:multiLevelType w:val="hybridMultilevel"/>
    <w:tmpl w:val="BD5E4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2323789"/>
    <w:multiLevelType w:val="hybridMultilevel"/>
    <w:tmpl w:val="72FA5D44"/>
    <w:lvl w:ilvl="0" w:tplc="F0F0A59A">
      <w:numFmt w:val="bullet"/>
      <w:lvlText w:val="-"/>
      <w:lvlJc w:val="left"/>
      <w:pPr>
        <w:ind w:left="720" w:hanging="360"/>
      </w:pPr>
      <w:rPr>
        <w:rFonts w:ascii="Arial" w:eastAsia="SimSu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4861396"/>
    <w:multiLevelType w:val="hybridMultilevel"/>
    <w:tmpl w:val="8966A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136B25"/>
    <w:multiLevelType w:val="hybridMultilevel"/>
    <w:tmpl w:val="76309066"/>
    <w:lvl w:ilvl="0" w:tplc="CBB0AFBC">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FCD30D7"/>
    <w:multiLevelType w:val="hybridMultilevel"/>
    <w:tmpl w:val="2B4A0774"/>
    <w:lvl w:ilvl="0" w:tplc="B6F8BDAE">
      <w:start w:val="1"/>
      <w:numFmt w:val="decima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4"/>
  </w:num>
  <w:num w:numId="2">
    <w:abstractNumId w:val="13"/>
  </w:num>
  <w:num w:numId="3">
    <w:abstractNumId w:val="18"/>
  </w:num>
  <w:num w:numId="4">
    <w:abstractNumId w:val="30"/>
  </w:num>
  <w:num w:numId="5">
    <w:abstractNumId w:val="18"/>
  </w:num>
  <w:num w:numId="6">
    <w:abstractNumId w:val="18"/>
  </w:num>
  <w:num w:numId="7">
    <w:abstractNumId w:val="18"/>
  </w:num>
  <w:num w:numId="8">
    <w:abstractNumId w:val="18"/>
  </w:num>
  <w:num w:numId="9">
    <w:abstractNumId w:val="17"/>
  </w:num>
  <w:num w:numId="10">
    <w:abstractNumId w:val="19"/>
  </w:num>
  <w:num w:numId="11">
    <w:abstractNumId w:val="16"/>
  </w:num>
  <w:num w:numId="12">
    <w:abstractNumId w:val="15"/>
  </w:num>
  <w:num w:numId="13">
    <w:abstractNumId w:val="33"/>
  </w:num>
  <w:num w:numId="14">
    <w:abstractNumId w:val="18"/>
  </w:num>
  <w:num w:numId="15">
    <w:abstractNumId w:val="26"/>
  </w:num>
  <w:num w:numId="16">
    <w:abstractNumId w:val="12"/>
  </w:num>
  <w:num w:numId="17">
    <w:abstractNumId w:val="9"/>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31"/>
  </w:num>
  <w:num w:numId="23">
    <w:abstractNumId w:val="18"/>
  </w:num>
  <w:num w:numId="24">
    <w:abstractNumId w:val="10"/>
  </w:num>
  <w:num w:numId="25">
    <w:abstractNumId w:val="11"/>
  </w:num>
  <w:num w:numId="26">
    <w:abstractNumId w:val="18"/>
  </w:num>
  <w:num w:numId="27">
    <w:abstractNumId w:val="20"/>
  </w:num>
  <w:num w:numId="28">
    <w:abstractNumId w:val="3"/>
  </w:num>
  <w:num w:numId="29">
    <w:abstractNumId w:val="24"/>
  </w:num>
  <w:num w:numId="30">
    <w:abstractNumId w:val="29"/>
  </w:num>
  <w:num w:numId="31">
    <w:abstractNumId w:val="28"/>
  </w:num>
  <w:num w:numId="32">
    <w:abstractNumId w:val="7"/>
  </w:num>
  <w:num w:numId="33">
    <w:abstractNumId w:val="35"/>
  </w:num>
  <w:num w:numId="34">
    <w:abstractNumId w:val="2"/>
  </w:num>
  <w:num w:numId="35">
    <w:abstractNumId w:val="14"/>
  </w:num>
  <w:num w:numId="36">
    <w:abstractNumId w:val="27"/>
  </w:num>
  <w:num w:numId="37">
    <w:abstractNumId w:val="22"/>
  </w:num>
  <w:num w:numId="38">
    <w:abstractNumId w:val="34"/>
  </w:num>
  <w:num w:numId="39">
    <w:abstractNumId w:val="25"/>
  </w:num>
  <w:num w:numId="40">
    <w:abstractNumId w:val="32"/>
  </w:num>
  <w:num w:numId="41">
    <w:abstractNumId w:val="23"/>
  </w:num>
  <w:num w:numId="42">
    <w:abstractNumId w:val="18"/>
  </w:num>
  <w:num w:numId="43">
    <w:abstractNumId w:val="18"/>
  </w:num>
  <w:num w:numId="44">
    <w:abstractNumId w:val="1"/>
  </w:num>
  <w:num w:numId="45">
    <w:abstractNumId w:val="6"/>
  </w:num>
  <w:num w:numId="4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activeWritingStyle w:appName="MSWord" w:lang="de-DE" w:vendorID="64" w:dllVersion="131078" w:nlCheck="1" w:checkStyle="0"/>
  <w:activeWritingStyle w:appName="MSWord" w:lang="en-US" w:vendorID="64" w:dllVersion="131078" w:nlCheck="1" w:checkStyle="1"/>
  <w:activeWritingStyle w:appName="MSWord" w:lang="en-GB" w:vendorID="64" w:dllVersion="131078" w:nlCheck="1" w:checkStyle="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73F2"/>
    <w:rsid w:val="00002537"/>
    <w:rsid w:val="0000298C"/>
    <w:rsid w:val="000051DE"/>
    <w:rsid w:val="00011DA7"/>
    <w:rsid w:val="00011DE0"/>
    <w:rsid w:val="00013807"/>
    <w:rsid w:val="00014639"/>
    <w:rsid w:val="000200E1"/>
    <w:rsid w:val="00020F4A"/>
    <w:rsid w:val="00021A1A"/>
    <w:rsid w:val="0002461A"/>
    <w:rsid w:val="00025D21"/>
    <w:rsid w:val="000304B0"/>
    <w:rsid w:val="00030A7F"/>
    <w:rsid w:val="00030EFF"/>
    <w:rsid w:val="00032AC4"/>
    <w:rsid w:val="000357C4"/>
    <w:rsid w:val="00036082"/>
    <w:rsid w:val="00037F59"/>
    <w:rsid w:val="000402B6"/>
    <w:rsid w:val="00040F64"/>
    <w:rsid w:val="00044187"/>
    <w:rsid w:val="0004547C"/>
    <w:rsid w:val="00047428"/>
    <w:rsid w:val="00047E75"/>
    <w:rsid w:val="0006221F"/>
    <w:rsid w:val="00063C4D"/>
    <w:rsid w:val="000652BE"/>
    <w:rsid w:val="0006555A"/>
    <w:rsid w:val="00075135"/>
    <w:rsid w:val="000762B7"/>
    <w:rsid w:val="00076F79"/>
    <w:rsid w:val="000814E4"/>
    <w:rsid w:val="00081C35"/>
    <w:rsid w:val="000828B5"/>
    <w:rsid w:val="00082A5B"/>
    <w:rsid w:val="00092C97"/>
    <w:rsid w:val="00096AAF"/>
    <w:rsid w:val="000A0514"/>
    <w:rsid w:val="000A262C"/>
    <w:rsid w:val="000A2FB0"/>
    <w:rsid w:val="000A3642"/>
    <w:rsid w:val="000A6628"/>
    <w:rsid w:val="000B0F54"/>
    <w:rsid w:val="000B3739"/>
    <w:rsid w:val="000B663A"/>
    <w:rsid w:val="000B7FC7"/>
    <w:rsid w:val="000C194F"/>
    <w:rsid w:val="000C2BDD"/>
    <w:rsid w:val="000C4F6E"/>
    <w:rsid w:val="000C7078"/>
    <w:rsid w:val="000C7318"/>
    <w:rsid w:val="000C7565"/>
    <w:rsid w:val="000D0908"/>
    <w:rsid w:val="000D0E8E"/>
    <w:rsid w:val="000D0EAF"/>
    <w:rsid w:val="000D347D"/>
    <w:rsid w:val="000D68AB"/>
    <w:rsid w:val="000D79F1"/>
    <w:rsid w:val="000E00AB"/>
    <w:rsid w:val="000E75B0"/>
    <w:rsid w:val="000E7B1E"/>
    <w:rsid w:val="000F2169"/>
    <w:rsid w:val="00100D39"/>
    <w:rsid w:val="0010446A"/>
    <w:rsid w:val="0010792C"/>
    <w:rsid w:val="00110B13"/>
    <w:rsid w:val="001114C1"/>
    <w:rsid w:val="00112164"/>
    <w:rsid w:val="001137DA"/>
    <w:rsid w:val="0011436A"/>
    <w:rsid w:val="001147B0"/>
    <w:rsid w:val="00114995"/>
    <w:rsid w:val="00116DFF"/>
    <w:rsid w:val="001178F0"/>
    <w:rsid w:val="00117F9C"/>
    <w:rsid w:val="00123745"/>
    <w:rsid w:val="00126CE6"/>
    <w:rsid w:val="00132BDD"/>
    <w:rsid w:val="001339FF"/>
    <w:rsid w:val="001378A7"/>
    <w:rsid w:val="0015068F"/>
    <w:rsid w:val="001530C0"/>
    <w:rsid w:val="00153604"/>
    <w:rsid w:val="001553DE"/>
    <w:rsid w:val="0015562C"/>
    <w:rsid w:val="0015692F"/>
    <w:rsid w:val="0016379A"/>
    <w:rsid w:val="00164040"/>
    <w:rsid w:val="00167CAD"/>
    <w:rsid w:val="00167FB4"/>
    <w:rsid w:val="0017275D"/>
    <w:rsid w:val="00172D17"/>
    <w:rsid w:val="001747B0"/>
    <w:rsid w:val="00174ED5"/>
    <w:rsid w:val="00176658"/>
    <w:rsid w:val="00176791"/>
    <w:rsid w:val="00180494"/>
    <w:rsid w:val="001810A2"/>
    <w:rsid w:val="00184003"/>
    <w:rsid w:val="00193A32"/>
    <w:rsid w:val="001A042A"/>
    <w:rsid w:val="001A2E0D"/>
    <w:rsid w:val="001B0670"/>
    <w:rsid w:val="001B0742"/>
    <w:rsid w:val="001B137F"/>
    <w:rsid w:val="001B2191"/>
    <w:rsid w:val="001C0307"/>
    <w:rsid w:val="001C0EA6"/>
    <w:rsid w:val="001C1D01"/>
    <w:rsid w:val="001C2DAD"/>
    <w:rsid w:val="001C4E17"/>
    <w:rsid w:val="001C5363"/>
    <w:rsid w:val="001C6A9C"/>
    <w:rsid w:val="001C766E"/>
    <w:rsid w:val="001D1D1A"/>
    <w:rsid w:val="001D27CE"/>
    <w:rsid w:val="001D369F"/>
    <w:rsid w:val="001D5A32"/>
    <w:rsid w:val="001E0A0B"/>
    <w:rsid w:val="001E190C"/>
    <w:rsid w:val="001E540B"/>
    <w:rsid w:val="001E5776"/>
    <w:rsid w:val="001E73BE"/>
    <w:rsid w:val="001E744C"/>
    <w:rsid w:val="001E7B76"/>
    <w:rsid w:val="001F0673"/>
    <w:rsid w:val="001F4112"/>
    <w:rsid w:val="001F5452"/>
    <w:rsid w:val="001F6CC0"/>
    <w:rsid w:val="00206F1C"/>
    <w:rsid w:val="002101B8"/>
    <w:rsid w:val="00210BB9"/>
    <w:rsid w:val="002119D0"/>
    <w:rsid w:val="00211B0D"/>
    <w:rsid w:val="00215CC4"/>
    <w:rsid w:val="00216986"/>
    <w:rsid w:val="00216A6B"/>
    <w:rsid w:val="00220316"/>
    <w:rsid w:val="0022150D"/>
    <w:rsid w:val="002225C4"/>
    <w:rsid w:val="00224203"/>
    <w:rsid w:val="0022473C"/>
    <w:rsid w:val="002265E1"/>
    <w:rsid w:val="00226E95"/>
    <w:rsid w:val="00227D50"/>
    <w:rsid w:val="0023375F"/>
    <w:rsid w:val="00234DAE"/>
    <w:rsid w:val="00237EE7"/>
    <w:rsid w:val="00240D2A"/>
    <w:rsid w:val="002415D9"/>
    <w:rsid w:val="00242A1D"/>
    <w:rsid w:val="0024490F"/>
    <w:rsid w:val="0024790C"/>
    <w:rsid w:val="0025085A"/>
    <w:rsid w:val="00251FDB"/>
    <w:rsid w:val="00252AE0"/>
    <w:rsid w:val="002548E2"/>
    <w:rsid w:val="00255A8A"/>
    <w:rsid w:val="0026652B"/>
    <w:rsid w:val="002674A8"/>
    <w:rsid w:val="002700B4"/>
    <w:rsid w:val="0027049D"/>
    <w:rsid w:val="002759B6"/>
    <w:rsid w:val="00276F00"/>
    <w:rsid w:val="00282191"/>
    <w:rsid w:val="00284170"/>
    <w:rsid w:val="00286031"/>
    <w:rsid w:val="002866C4"/>
    <w:rsid w:val="00287444"/>
    <w:rsid w:val="00290859"/>
    <w:rsid w:val="002947A5"/>
    <w:rsid w:val="002965D4"/>
    <w:rsid w:val="00296747"/>
    <w:rsid w:val="002971B6"/>
    <w:rsid w:val="00297831"/>
    <w:rsid w:val="002A02DF"/>
    <w:rsid w:val="002A06EC"/>
    <w:rsid w:val="002A134F"/>
    <w:rsid w:val="002A2AB2"/>
    <w:rsid w:val="002A659B"/>
    <w:rsid w:val="002B111A"/>
    <w:rsid w:val="002B3C4B"/>
    <w:rsid w:val="002B5523"/>
    <w:rsid w:val="002B5708"/>
    <w:rsid w:val="002B5F65"/>
    <w:rsid w:val="002B7900"/>
    <w:rsid w:val="002C098B"/>
    <w:rsid w:val="002C3A4F"/>
    <w:rsid w:val="002C48E9"/>
    <w:rsid w:val="002C75A4"/>
    <w:rsid w:val="002D0C60"/>
    <w:rsid w:val="002D394E"/>
    <w:rsid w:val="002D5691"/>
    <w:rsid w:val="002E0D1B"/>
    <w:rsid w:val="002E1075"/>
    <w:rsid w:val="002E3CF0"/>
    <w:rsid w:val="002E434E"/>
    <w:rsid w:val="002E74E5"/>
    <w:rsid w:val="002F1A84"/>
    <w:rsid w:val="002F26C4"/>
    <w:rsid w:val="002F3517"/>
    <w:rsid w:val="002F3C5C"/>
    <w:rsid w:val="002F5049"/>
    <w:rsid w:val="002F6CC0"/>
    <w:rsid w:val="003013B7"/>
    <w:rsid w:val="00305C89"/>
    <w:rsid w:val="00305D94"/>
    <w:rsid w:val="00306245"/>
    <w:rsid w:val="003112E8"/>
    <w:rsid w:val="0031299F"/>
    <w:rsid w:val="00315F9F"/>
    <w:rsid w:val="00316376"/>
    <w:rsid w:val="00316F3F"/>
    <w:rsid w:val="003200D8"/>
    <w:rsid w:val="0032672D"/>
    <w:rsid w:val="003300C3"/>
    <w:rsid w:val="00330686"/>
    <w:rsid w:val="003321C2"/>
    <w:rsid w:val="00332D69"/>
    <w:rsid w:val="003344C4"/>
    <w:rsid w:val="00334F04"/>
    <w:rsid w:val="003434B3"/>
    <w:rsid w:val="00344B2B"/>
    <w:rsid w:val="0035204A"/>
    <w:rsid w:val="0036038D"/>
    <w:rsid w:val="003607C5"/>
    <w:rsid w:val="003608E0"/>
    <w:rsid w:val="003660C7"/>
    <w:rsid w:val="003664A2"/>
    <w:rsid w:val="00367E6D"/>
    <w:rsid w:val="00371D7D"/>
    <w:rsid w:val="003722DF"/>
    <w:rsid w:val="00372474"/>
    <w:rsid w:val="003728C6"/>
    <w:rsid w:val="00372DAC"/>
    <w:rsid w:val="003750AC"/>
    <w:rsid w:val="00377106"/>
    <w:rsid w:val="003812CA"/>
    <w:rsid w:val="003838EA"/>
    <w:rsid w:val="00384B70"/>
    <w:rsid w:val="0038590F"/>
    <w:rsid w:val="003A16D1"/>
    <w:rsid w:val="003A1D27"/>
    <w:rsid w:val="003A3A83"/>
    <w:rsid w:val="003A4CFD"/>
    <w:rsid w:val="003A575F"/>
    <w:rsid w:val="003A7774"/>
    <w:rsid w:val="003B0EF9"/>
    <w:rsid w:val="003B1E3D"/>
    <w:rsid w:val="003B4147"/>
    <w:rsid w:val="003B436B"/>
    <w:rsid w:val="003B4C4E"/>
    <w:rsid w:val="003B5223"/>
    <w:rsid w:val="003B6518"/>
    <w:rsid w:val="003B7288"/>
    <w:rsid w:val="003C1CA1"/>
    <w:rsid w:val="003C3D66"/>
    <w:rsid w:val="003C4DDA"/>
    <w:rsid w:val="003C5B3F"/>
    <w:rsid w:val="003D0E5C"/>
    <w:rsid w:val="003D51E6"/>
    <w:rsid w:val="003D602B"/>
    <w:rsid w:val="003D7784"/>
    <w:rsid w:val="003D7B2C"/>
    <w:rsid w:val="003E12B0"/>
    <w:rsid w:val="003E2565"/>
    <w:rsid w:val="003E5779"/>
    <w:rsid w:val="003F0E6E"/>
    <w:rsid w:val="003F1A78"/>
    <w:rsid w:val="004002C9"/>
    <w:rsid w:val="004033E9"/>
    <w:rsid w:val="004120AE"/>
    <w:rsid w:val="004137F2"/>
    <w:rsid w:val="004149E9"/>
    <w:rsid w:val="00420D58"/>
    <w:rsid w:val="00423201"/>
    <w:rsid w:val="004257E2"/>
    <w:rsid w:val="0043036D"/>
    <w:rsid w:val="004324FB"/>
    <w:rsid w:val="004325A5"/>
    <w:rsid w:val="004340EB"/>
    <w:rsid w:val="00434839"/>
    <w:rsid w:val="004372AD"/>
    <w:rsid w:val="00442027"/>
    <w:rsid w:val="00445FD4"/>
    <w:rsid w:val="00446661"/>
    <w:rsid w:val="00451093"/>
    <w:rsid w:val="00455988"/>
    <w:rsid w:val="00457EE8"/>
    <w:rsid w:val="00460804"/>
    <w:rsid w:val="004614C5"/>
    <w:rsid w:val="0046181B"/>
    <w:rsid w:val="0046280F"/>
    <w:rsid w:val="004641CE"/>
    <w:rsid w:val="00465DA7"/>
    <w:rsid w:val="0046755F"/>
    <w:rsid w:val="00470182"/>
    <w:rsid w:val="00473048"/>
    <w:rsid w:val="00474149"/>
    <w:rsid w:val="00475793"/>
    <w:rsid w:val="00477362"/>
    <w:rsid w:val="00477BB8"/>
    <w:rsid w:val="00480E62"/>
    <w:rsid w:val="00481B3C"/>
    <w:rsid w:val="004858E1"/>
    <w:rsid w:val="0048673D"/>
    <w:rsid w:val="00487FC3"/>
    <w:rsid w:val="00491A62"/>
    <w:rsid w:val="00492977"/>
    <w:rsid w:val="0049310F"/>
    <w:rsid w:val="0049394D"/>
    <w:rsid w:val="00493E67"/>
    <w:rsid w:val="00493FA6"/>
    <w:rsid w:val="004A04A5"/>
    <w:rsid w:val="004A2F58"/>
    <w:rsid w:val="004A3D93"/>
    <w:rsid w:val="004A4033"/>
    <w:rsid w:val="004A5815"/>
    <w:rsid w:val="004A60F7"/>
    <w:rsid w:val="004A79DF"/>
    <w:rsid w:val="004B0619"/>
    <w:rsid w:val="004B0EE9"/>
    <w:rsid w:val="004B4C96"/>
    <w:rsid w:val="004C0EA3"/>
    <w:rsid w:val="004C6EB0"/>
    <w:rsid w:val="004D2DCF"/>
    <w:rsid w:val="004D54FF"/>
    <w:rsid w:val="004D74F3"/>
    <w:rsid w:val="004E1ED2"/>
    <w:rsid w:val="004E2925"/>
    <w:rsid w:val="004E3358"/>
    <w:rsid w:val="004E3BCC"/>
    <w:rsid w:val="004E4907"/>
    <w:rsid w:val="004F17EE"/>
    <w:rsid w:val="004F27A7"/>
    <w:rsid w:val="004F36A7"/>
    <w:rsid w:val="004F4D21"/>
    <w:rsid w:val="004F593F"/>
    <w:rsid w:val="004F697D"/>
    <w:rsid w:val="00502740"/>
    <w:rsid w:val="00502B4D"/>
    <w:rsid w:val="00506FB3"/>
    <w:rsid w:val="00510F85"/>
    <w:rsid w:val="00514970"/>
    <w:rsid w:val="00516D9C"/>
    <w:rsid w:val="00517DEB"/>
    <w:rsid w:val="005208AB"/>
    <w:rsid w:val="00521C12"/>
    <w:rsid w:val="0052278C"/>
    <w:rsid w:val="005242EF"/>
    <w:rsid w:val="005247E8"/>
    <w:rsid w:val="0052481A"/>
    <w:rsid w:val="00524CE0"/>
    <w:rsid w:val="00525441"/>
    <w:rsid w:val="00533FBD"/>
    <w:rsid w:val="00534096"/>
    <w:rsid w:val="005346EC"/>
    <w:rsid w:val="005356CB"/>
    <w:rsid w:val="005374EC"/>
    <w:rsid w:val="00537AA4"/>
    <w:rsid w:val="00542862"/>
    <w:rsid w:val="005466D7"/>
    <w:rsid w:val="00551E7D"/>
    <w:rsid w:val="00552E60"/>
    <w:rsid w:val="005535D7"/>
    <w:rsid w:val="0055483C"/>
    <w:rsid w:val="00557539"/>
    <w:rsid w:val="00564786"/>
    <w:rsid w:val="00565D1E"/>
    <w:rsid w:val="00565E03"/>
    <w:rsid w:val="00566B4A"/>
    <w:rsid w:val="005678D2"/>
    <w:rsid w:val="00570805"/>
    <w:rsid w:val="005718E4"/>
    <w:rsid w:val="00571AAB"/>
    <w:rsid w:val="00583905"/>
    <w:rsid w:val="00586465"/>
    <w:rsid w:val="00590023"/>
    <w:rsid w:val="00594B54"/>
    <w:rsid w:val="005964E4"/>
    <w:rsid w:val="005A04AB"/>
    <w:rsid w:val="005C1279"/>
    <w:rsid w:val="005C517E"/>
    <w:rsid w:val="005C5210"/>
    <w:rsid w:val="005D21DE"/>
    <w:rsid w:val="005D278E"/>
    <w:rsid w:val="005D36C5"/>
    <w:rsid w:val="005D37FD"/>
    <w:rsid w:val="005D3C2A"/>
    <w:rsid w:val="005D4744"/>
    <w:rsid w:val="005D4B7F"/>
    <w:rsid w:val="005D5F80"/>
    <w:rsid w:val="005E5410"/>
    <w:rsid w:val="005E59B9"/>
    <w:rsid w:val="005F054B"/>
    <w:rsid w:val="005F1B0E"/>
    <w:rsid w:val="005F2CC8"/>
    <w:rsid w:val="005F2E71"/>
    <w:rsid w:val="005F2EDB"/>
    <w:rsid w:val="005F37CF"/>
    <w:rsid w:val="0060326E"/>
    <w:rsid w:val="00606D88"/>
    <w:rsid w:val="00607A72"/>
    <w:rsid w:val="0061069A"/>
    <w:rsid w:val="00611A7F"/>
    <w:rsid w:val="00612270"/>
    <w:rsid w:val="0061650C"/>
    <w:rsid w:val="00617172"/>
    <w:rsid w:val="006175A0"/>
    <w:rsid w:val="00617926"/>
    <w:rsid w:val="00621319"/>
    <w:rsid w:val="00626288"/>
    <w:rsid w:val="00627053"/>
    <w:rsid w:val="00630334"/>
    <w:rsid w:val="0063332F"/>
    <w:rsid w:val="00633773"/>
    <w:rsid w:val="0063395B"/>
    <w:rsid w:val="00635940"/>
    <w:rsid w:val="006366AD"/>
    <w:rsid w:val="00640E01"/>
    <w:rsid w:val="00641EC6"/>
    <w:rsid w:val="00645237"/>
    <w:rsid w:val="006466C9"/>
    <w:rsid w:val="00654178"/>
    <w:rsid w:val="0066196E"/>
    <w:rsid w:val="00664F1A"/>
    <w:rsid w:val="00667A9C"/>
    <w:rsid w:val="00674D96"/>
    <w:rsid w:val="00675624"/>
    <w:rsid w:val="00680FDD"/>
    <w:rsid w:val="00682781"/>
    <w:rsid w:val="0068305A"/>
    <w:rsid w:val="00683E9D"/>
    <w:rsid w:val="00690B06"/>
    <w:rsid w:val="00692F61"/>
    <w:rsid w:val="00693AEE"/>
    <w:rsid w:val="00695240"/>
    <w:rsid w:val="00695DD5"/>
    <w:rsid w:val="006961C0"/>
    <w:rsid w:val="006969ED"/>
    <w:rsid w:val="006A00E4"/>
    <w:rsid w:val="006A0B58"/>
    <w:rsid w:val="006A0D0C"/>
    <w:rsid w:val="006A1F8E"/>
    <w:rsid w:val="006A3BBA"/>
    <w:rsid w:val="006A5DB3"/>
    <w:rsid w:val="006A6F49"/>
    <w:rsid w:val="006A7586"/>
    <w:rsid w:val="006A7894"/>
    <w:rsid w:val="006B01BC"/>
    <w:rsid w:val="006B0E15"/>
    <w:rsid w:val="006B508B"/>
    <w:rsid w:val="006B7575"/>
    <w:rsid w:val="006C049B"/>
    <w:rsid w:val="006C1445"/>
    <w:rsid w:val="006C388F"/>
    <w:rsid w:val="006C4E24"/>
    <w:rsid w:val="006C60BB"/>
    <w:rsid w:val="006C6ACE"/>
    <w:rsid w:val="006C74FF"/>
    <w:rsid w:val="006D3FD0"/>
    <w:rsid w:val="006D46B5"/>
    <w:rsid w:val="006E1A7C"/>
    <w:rsid w:val="006E1D64"/>
    <w:rsid w:val="006E4F64"/>
    <w:rsid w:val="006E5BCE"/>
    <w:rsid w:val="006E6577"/>
    <w:rsid w:val="006E7C54"/>
    <w:rsid w:val="006F1D3A"/>
    <w:rsid w:val="006F2C16"/>
    <w:rsid w:val="006F4D66"/>
    <w:rsid w:val="006F563A"/>
    <w:rsid w:val="006F73CF"/>
    <w:rsid w:val="006F7C37"/>
    <w:rsid w:val="0070104D"/>
    <w:rsid w:val="00706CB9"/>
    <w:rsid w:val="00707FFC"/>
    <w:rsid w:val="00712BF6"/>
    <w:rsid w:val="007138CB"/>
    <w:rsid w:val="007174F8"/>
    <w:rsid w:val="00720003"/>
    <w:rsid w:val="00720FB7"/>
    <w:rsid w:val="00724558"/>
    <w:rsid w:val="007246E4"/>
    <w:rsid w:val="00731B27"/>
    <w:rsid w:val="007327DA"/>
    <w:rsid w:val="00733D87"/>
    <w:rsid w:val="00735D1F"/>
    <w:rsid w:val="00744D61"/>
    <w:rsid w:val="00746B62"/>
    <w:rsid w:val="007477D2"/>
    <w:rsid w:val="00747FFE"/>
    <w:rsid w:val="007510C4"/>
    <w:rsid w:val="00757245"/>
    <w:rsid w:val="00757D7D"/>
    <w:rsid w:val="00761AED"/>
    <w:rsid w:val="007636DE"/>
    <w:rsid w:val="00765F55"/>
    <w:rsid w:val="007706D0"/>
    <w:rsid w:val="00773BDA"/>
    <w:rsid w:val="00773C96"/>
    <w:rsid w:val="00773DCA"/>
    <w:rsid w:val="007742E7"/>
    <w:rsid w:val="00776D6B"/>
    <w:rsid w:val="007827F7"/>
    <w:rsid w:val="007842C7"/>
    <w:rsid w:val="007927C1"/>
    <w:rsid w:val="00793EA4"/>
    <w:rsid w:val="007944C3"/>
    <w:rsid w:val="00797969"/>
    <w:rsid w:val="007A422E"/>
    <w:rsid w:val="007A68E2"/>
    <w:rsid w:val="007A7270"/>
    <w:rsid w:val="007B0569"/>
    <w:rsid w:val="007B1E81"/>
    <w:rsid w:val="007B36E6"/>
    <w:rsid w:val="007B49AC"/>
    <w:rsid w:val="007B6733"/>
    <w:rsid w:val="007B6ADB"/>
    <w:rsid w:val="007C0E2A"/>
    <w:rsid w:val="007C221F"/>
    <w:rsid w:val="007C6CC6"/>
    <w:rsid w:val="007C7077"/>
    <w:rsid w:val="007C7AEC"/>
    <w:rsid w:val="007D15F5"/>
    <w:rsid w:val="007D35D4"/>
    <w:rsid w:val="007D3EAA"/>
    <w:rsid w:val="007D4BD9"/>
    <w:rsid w:val="007D632A"/>
    <w:rsid w:val="007E144D"/>
    <w:rsid w:val="007E1A21"/>
    <w:rsid w:val="007E29DD"/>
    <w:rsid w:val="007E47C9"/>
    <w:rsid w:val="007E542F"/>
    <w:rsid w:val="007E6D3C"/>
    <w:rsid w:val="007E74D3"/>
    <w:rsid w:val="007E75B3"/>
    <w:rsid w:val="007F1AD8"/>
    <w:rsid w:val="007F4BCE"/>
    <w:rsid w:val="007F63B8"/>
    <w:rsid w:val="00802A02"/>
    <w:rsid w:val="00802F82"/>
    <w:rsid w:val="00803ADC"/>
    <w:rsid w:val="00803D35"/>
    <w:rsid w:val="008064E5"/>
    <w:rsid w:val="00811A7C"/>
    <w:rsid w:val="00814716"/>
    <w:rsid w:val="00815718"/>
    <w:rsid w:val="008159B1"/>
    <w:rsid w:val="008211B6"/>
    <w:rsid w:val="008222DF"/>
    <w:rsid w:val="00825E45"/>
    <w:rsid w:val="00831E58"/>
    <w:rsid w:val="0083554F"/>
    <w:rsid w:val="00836315"/>
    <w:rsid w:val="00837DB8"/>
    <w:rsid w:val="00844428"/>
    <w:rsid w:val="00845732"/>
    <w:rsid w:val="00846CBA"/>
    <w:rsid w:val="00860D0A"/>
    <w:rsid w:val="00861EA4"/>
    <w:rsid w:val="00862AFA"/>
    <w:rsid w:val="00863700"/>
    <w:rsid w:val="0086567A"/>
    <w:rsid w:val="00865D16"/>
    <w:rsid w:val="00867C2A"/>
    <w:rsid w:val="00870546"/>
    <w:rsid w:val="00870C53"/>
    <w:rsid w:val="00871558"/>
    <w:rsid w:val="00871F58"/>
    <w:rsid w:val="00872FCD"/>
    <w:rsid w:val="008731C9"/>
    <w:rsid w:val="00875139"/>
    <w:rsid w:val="0087559E"/>
    <w:rsid w:val="00875D1D"/>
    <w:rsid w:val="00882425"/>
    <w:rsid w:val="00882F18"/>
    <w:rsid w:val="00887996"/>
    <w:rsid w:val="008919FA"/>
    <w:rsid w:val="00894205"/>
    <w:rsid w:val="008948CA"/>
    <w:rsid w:val="008966F6"/>
    <w:rsid w:val="008A4F4D"/>
    <w:rsid w:val="008A5259"/>
    <w:rsid w:val="008B0514"/>
    <w:rsid w:val="008B12D0"/>
    <w:rsid w:val="008B3E44"/>
    <w:rsid w:val="008B4257"/>
    <w:rsid w:val="008B7827"/>
    <w:rsid w:val="008B7853"/>
    <w:rsid w:val="008C2395"/>
    <w:rsid w:val="008C291E"/>
    <w:rsid w:val="008C2C73"/>
    <w:rsid w:val="008C77C6"/>
    <w:rsid w:val="008D0A86"/>
    <w:rsid w:val="008D2D94"/>
    <w:rsid w:val="008D552A"/>
    <w:rsid w:val="008D6EF1"/>
    <w:rsid w:val="008D7189"/>
    <w:rsid w:val="008D797C"/>
    <w:rsid w:val="008D7BA0"/>
    <w:rsid w:val="008E0FC4"/>
    <w:rsid w:val="008E1A2B"/>
    <w:rsid w:val="008E5CC2"/>
    <w:rsid w:val="008E790D"/>
    <w:rsid w:val="008F0904"/>
    <w:rsid w:val="008F28BE"/>
    <w:rsid w:val="008F3E4A"/>
    <w:rsid w:val="008F4F09"/>
    <w:rsid w:val="008F5836"/>
    <w:rsid w:val="008F6239"/>
    <w:rsid w:val="008F6BB4"/>
    <w:rsid w:val="009106F9"/>
    <w:rsid w:val="00911FD9"/>
    <w:rsid w:val="00912CC8"/>
    <w:rsid w:val="00914141"/>
    <w:rsid w:val="00916784"/>
    <w:rsid w:val="00916934"/>
    <w:rsid w:val="009228BE"/>
    <w:rsid w:val="009247D4"/>
    <w:rsid w:val="00930456"/>
    <w:rsid w:val="009316B5"/>
    <w:rsid w:val="00931A88"/>
    <w:rsid w:val="00933A16"/>
    <w:rsid w:val="00933C7C"/>
    <w:rsid w:val="00933F3F"/>
    <w:rsid w:val="009347AA"/>
    <w:rsid w:val="00935C3D"/>
    <w:rsid w:val="00936FA1"/>
    <w:rsid w:val="00937DE4"/>
    <w:rsid w:val="009420AE"/>
    <w:rsid w:val="00942148"/>
    <w:rsid w:val="00943082"/>
    <w:rsid w:val="009437F6"/>
    <w:rsid w:val="00944D07"/>
    <w:rsid w:val="00944E1A"/>
    <w:rsid w:val="0094526C"/>
    <w:rsid w:val="00946BBC"/>
    <w:rsid w:val="00950962"/>
    <w:rsid w:val="00952B8A"/>
    <w:rsid w:val="0095468A"/>
    <w:rsid w:val="0095562A"/>
    <w:rsid w:val="00962E59"/>
    <w:rsid w:val="00965D58"/>
    <w:rsid w:val="00966AFB"/>
    <w:rsid w:val="00966DAC"/>
    <w:rsid w:val="00966E9B"/>
    <w:rsid w:val="009750F0"/>
    <w:rsid w:val="0097543A"/>
    <w:rsid w:val="00975F20"/>
    <w:rsid w:val="00976B03"/>
    <w:rsid w:val="009833B0"/>
    <w:rsid w:val="00984C8B"/>
    <w:rsid w:val="009863CE"/>
    <w:rsid w:val="00987740"/>
    <w:rsid w:val="00987C1F"/>
    <w:rsid w:val="009926B6"/>
    <w:rsid w:val="0099496E"/>
    <w:rsid w:val="00997680"/>
    <w:rsid w:val="009A1270"/>
    <w:rsid w:val="009B1044"/>
    <w:rsid w:val="009C0CB9"/>
    <w:rsid w:val="009C2950"/>
    <w:rsid w:val="009C51E1"/>
    <w:rsid w:val="009C536C"/>
    <w:rsid w:val="009C5C15"/>
    <w:rsid w:val="009C6FFB"/>
    <w:rsid w:val="009D35E8"/>
    <w:rsid w:val="009D52EB"/>
    <w:rsid w:val="009D580B"/>
    <w:rsid w:val="009D713C"/>
    <w:rsid w:val="009D7EBE"/>
    <w:rsid w:val="009E49C0"/>
    <w:rsid w:val="009E4CBE"/>
    <w:rsid w:val="009E4FE7"/>
    <w:rsid w:val="009E6538"/>
    <w:rsid w:val="009F0573"/>
    <w:rsid w:val="009F0831"/>
    <w:rsid w:val="009F0941"/>
    <w:rsid w:val="009F116B"/>
    <w:rsid w:val="009F1522"/>
    <w:rsid w:val="009F1E5D"/>
    <w:rsid w:val="009F31B9"/>
    <w:rsid w:val="009F71B3"/>
    <w:rsid w:val="00A01054"/>
    <w:rsid w:val="00A02E39"/>
    <w:rsid w:val="00A04379"/>
    <w:rsid w:val="00A04558"/>
    <w:rsid w:val="00A04F9C"/>
    <w:rsid w:val="00A0759F"/>
    <w:rsid w:val="00A130E4"/>
    <w:rsid w:val="00A14EBC"/>
    <w:rsid w:val="00A15983"/>
    <w:rsid w:val="00A24150"/>
    <w:rsid w:val="00A32070"/>
    <w:rsid w:val="00A33D3A"/>
    <w:rsid w:val="00A353DC"/>
    <w:rsid w:val="00A40BA0"/>
    <w:rsid w:val="00A42596"/>
    <w:rsid w:val="00A43DCF"/>
    <w:rsid w:val="00A44C02"/>
    <w:rsid w:val="00A4537F"/>
    <w:rsid w:val="00A55AF2"/>
    <w:rsid w:val="00A57C7C"/>
    <w:rsid w:val="00A60934"/>
    <w:rsid w:val="00A62362"/>
    <w:rsid w:val="00A63A28"/>
    <w:rsid w:val="00A63C08"/>
    <w:rsid w:val="00A64C86"/>
    <w:rsid w:val="00A67985"/>
    <w:rsid w:val="00A6798F"/>
    <w:rsid w:val="00A7325E"/>
    <w:rsid w:val="00A76DBE"/>
    <w:rsid w:val="00A777EC"/>
    <w:rsid w:val="00A8311E"/>
    <w:rsid w:val="00A87C7B"/>
    <w:rsid w:val="00A95090"/>
    <w:rsid w:val="00A9514D"/>
    <w:rsid w:val="00A96690"/>
    <w:rsid w:val="00A97BF8"/>
    <w:rsid w:val="00AA04CC"/>
    <w:rsid w:val="00AA0D07"/>
    <w:rsid w:val="00AA0F9B"/>
    <w:rsid w:val="00AA3AF8"/>
    <w:rsid w:val="00AA66CB"/>
    <w:rsid w:val="00AA7167"/>
    <w:rsid w:val="00AA75F0"/>
    <w:rsid w:val="00AB0840"/>
    <w:rsid w:val="00AB0D1B"/>
    <w:rsid w:val="00AB16E7"/>
    <w:rsid w:val="00AB263D"/>
    <w:rsid w:val="00AB2BBC"/>
    <w:rsid w:val="00AB3CDD"/>
    <w:rsid w:val="00AB4ACC"/>
    <w:rsid w:val="00AB537D"/>
    <w:rsid w:val="00AB7EB0"/>
    <w:rsid w:val="00AC4279"/>
    <w:rsid w:val="00AC51D3"/>
    <w:rsid w:val="00AC5870"/>
    <w:rsid w:val="00AC78CA"/>
    <w:rsid w:val="00AC7A82"/>
    <w:rsid w:val="00AD1373"/>
    <w:rsid w:val="00AD2B85"/>
    <w:rsid w:val="00AE18A0"/>
    <w:rsid w:val="00AE376A"/>
    <w:rsid w:val="00AE4566"/>
    <w:rsid w:val="00AF0048"/>
    <w:rsid w:val="00AF2B58"/>
    <w:rsid w:val="00AF4D77"/>
    <w:rsid w:val="00AF60AE"/>
    <w:rsid w:val="00AF6DBB"/>
    <w:rsid w:val="00B050D3"/>
    <w:rsid w:val="00B05ACB"/>
    <w:rsid w:val="00B05B25"/>
    <w:rsid w:val="00B11E41"/>
    <w:rsid w:val="00B13078"/>
    <w:rsid w:val="00B130F2"/>
    <w:rsid w:val="00B1538B"/>
    <w:rsid w:val="00B1788D"/>
    <w:rsid w:val="00B206F3"/>
    <w:rsid w:val="00B20B88"/>
    <w:rsid w:val="00B2126A"/>
    <w:rsid w:val="00B240D0"/>
    <w:rsid w:val="00B277E9"/>
    <w:rsid w:val="00B27923"/>
    <w:rsid w:val="00B30F45"/>
    <w:rsid w:val="00B319AF"/>
    <w:rsid w:val="00B31F06"/>
    <w:rsid w:val="00B337D5"/>
    <w:rsid w:val="00B35629"/>
    <w:rsid w:val="00B37C19"/>
    <w:rsid w:val="00B413A7"/>
    <w:rsid w:val="00B42131"/>
    <w:rsid w:val="00B50A51"/>
    <w:rsid w:val="00B548F0"/>
    <w:rsid w:val="00B57FE5"/>
    <w:rsid w:val="00B60110"/>
    <w:rsid w:val="00B61206"/>
    <w:rsid w:val="00B618F7"/>
    <w:rsid w:val="00B65660"/>
    <w:rsid w:val="00B65E1E"/>
    <w:rsid w:val="00B67FA8"/>
    <w:rsid w:val="00B73093"/>
    <w:rsid w:val="00B75570"/>
    <w:rsid w:val="00B757DF"/>
    <w:rsid w:val="00B76CE0"/>
    <w:rsid w:val="00B77425"/>
    <w:rsid w:val="00B8042F"/>
    <w:rsid w:val="00B80FDD"/>
    <w:rsid w:val="00B81E4C"/>
    <w:rsid w:val="00B81FC7"/>
    <w:rsid w:val="00B8385A"/>
    <w:rsid w:val="00B838DA"/>
    <w:rsid w:val="00B846F3"/>
    <w:rsid w:val="00B92991"/>
    <w:rsid w:val="00B92F4B"/>
    <w:rsid w:val="00B96064"/>
    <w:rsid w:val="00B9692F"/>
    <w:rsid w:val="00B97827"/>
    <w:rsid w:val="00BA1072"/>
    <w:rsid w:val="00BB0FAA"/>
    <w:rsid w:val="00BB1E78"/>
    <w:rsid w:val="00BB2E34"/>
    <w:rsid w:val="00BB567F"/>
    <w:rsid w:val="00BB601B"/>
    <w:rsid w:val="00BB61DB"/>
    <w:rsid w:val="00BB6A4C"/>
    <w:rsid w:val="00BC0823"/>
    <w:rsid w:val="00BC0850"/>
    <w:rsid w:val="00BC08FC"/>
    <w:rsid w:val="00BD0D1A"/>
    <w:rsid w:val="00BD13E2"/>
    <w:rsid w:val="00BD2ECF"/>
    <w:rsid w:val="00BD4781"/>
    <w:rsid w:val="00BD55A2"/>
    <w:rsid w:val="00BD6319"/>
    <w:rsid w:val="00BD73CC"/>
    <w:rsid w:val="00BE29DD"/>
    <w:rsid w:val="00BE5364"/>
    <w:rsid w:val="00BF1935"/>
    <w:rsid w:val="00BF268B"/>
    <w:rsid w:val="00BF7A2F"/>
    <w:rsid w:val="00C0043D"/>
    <w:rsid w:val="00C006B0"/>
    <w:rsid w:val="00C0127E"/>
    <w:rsid w:val="00C02E85"/>
    <w:rsid w:val="00C04CEB"/>
    <w:rsid w:val="00C074A2"/>
    <w:rsid w:val="00C142E1"/>
    <w:rsid w:val="00C14F5D"/>
    <w:rsid w:val="00C24153"/>
    <w:rsid w:val="00C25111"/>
    <w:rsid w:val="00C253B8"/>
    <w:rsid w:val="00C27A92"/>
    <w:rsid w:val="00C301A2"/>
    <w:rsid w:val="00C3037E"/>
    <w:rsid w:val="00C30491"/>
    <w:rsid w:val="00C30ED0"/>
    <w:rsid w:val="00C31E50"/>
    <w:rsid w:val="00C32F3C"/>
    <w:rsid w:val="00C34B92"/>
    <w:rsid w:val="00C42A8B"/>
    <w:rsid w:val="00C42B0B"/>
    <w:rsid w:val="00C43A48"/>
    <w:rsid w:val="00C45B5A"/>
    <w:rsid w:val="00C47016"/>
    <w:rsid w:val="00C478DD"/>
    <w:rsid w:val="00C520BF"/>
    <w:rsid w:val="00C53222"/>
    <w:rsid w:val="00C56860"/>
    <w:rsid w:val="00C572CF"/>
    <w:rsid w:val="00C57CA3"/>
    <w:rsid w:val="00C60D58"/>
    <w:rsid w:val="00C62A0A"/>
    <w:rsid w:val="00C6340E"/>
    <w:rsid w:val="00C665B6"/>
    <w:rsid w:val="00C66AEC"/>
    <w:rsid w:val="00C67824"/>
    <w:rsid w:val="00C70448"/>
    <w:rsid w:val="00C72138"/>
    <w:rsid w:val="00C72DE3"/>
    <w:rsid w:val="00C75C55"/>
    <w:rsid w:val="00C7683E"/>
    <w:rsid w:val="00C77B2F"/>
    <w:rsid w:val="00C802EE"/>
    <w:rsid w:val="00C8107C"/>
    <w:rsid w:val="00C829FB"/>
    <w:rsid w:val="00C8381D"/>
    <w:rsid w:val="00C83A62"/>
    <w:rsid w:val="00C85E97"/>
    <w:rsid w:val="00C94068"/>
    <w:rsid w:val="00C97B69"/>
    <w:rsid w:val="00CA1045"/>
    <w:rsid w:val="00CA2954"/>
    <w:rsid w:val="00CA4CB3"/>
    <w:rsid w:val="00CA5316"/>
    <w:rsid w:val="00CB0D44"/>
    <w:rsid w:val="00CB415C"/>
    <w:rsid w:val="00CB63DF"/>
    <w:rsid w:val="00CB6C80"/>
    <w:rsid w:val="00CC40C2"/>
    <w:rsid w:val="00CC6B35"/>
    <w:rsid w:val="00CC6DB6"/>
    <w:rsid w:val="00CD04C0"/>
    <w:rsid w:val="00CD1034"/>
    <w:rsid w:val="00CD46C7"/>
    <w:rsid w:val="00CD6B1A"/>
    <w:rsid w:val="00CE0D0F"/>
    <w:rsid w:val="00CE2567"/>
    <w:rsid w:val="00CE6A12"/>
    <w:rsid w:val="00CE7B33"/>
    <w:rsid w:val="00CF23C9"/>
    <w:rsid w:val="00CF3ECE"/>
    <w:rsid w:val="00CF41D2"/>
    <w:rsid w:val="00D0035A"/>
    <w:rsid w:val="00D04FCA"/>
    <w:rsid w:val="00D05BE4"/>
    <w:rsid w:val="00D071B9"/>
    <w:rsid w:val="00D121AD"/>
    <w:rsid w:val="00D132ED"/>
    <w:rsid w:val="00D15EF0"/>
    <w:rsid w:val="00D1738E"/>
    <w:rsid w:val="00D176E5"/>
    <w:rsid w:val="00D20074"/>
    <w:rsid w:val="00D204DC"/>
    <w:rsid w:val="00D23A0A"/>
    <w:rsid w:val="00D23C94"/>
    <w:rsid w:val="00D24042"/>
    <w:rsid w:val="00D27579"/>
    <w:rsid w:val="00D3301A"/>
    <w:rsid w:val="00D33E05"/>
    <w:rsid w:val="00D34A16"/>
    <w:rsid w:val="00D36BEA"/>
    <w:rsid w:val="00D4043B"/>
    <w:rsid w:val="00D424E3"/>
    <w:rsid w:val="00D42662"/>
    <w:rsid w:val="00D42AF3"/>
    <w:rsid w:val="00D45BF1"/>
    <w:rsid w:val="00D4657F"/>
    <w:rsid w:val="00D512B6"/>
    <w:rsid w:val="00D52C2F"/>
    <w:rsid w:val="00D60B40"/>
    <w:rsid w:val="00D6276B"/>
    <w:rsid w:val="00D63D63"/>
    <w:rsid w:val="00D6612F"/>
    <w:rsid w:val="00D66E80"/>
    <w:rsid w:val="00D674F3"/>
    <w:rsid w:val="00D6756B"/>
    <w:rsid w:val="00D701BC"/>
    <w:rsid w:val="00D71543"/>
    <w:rsid w:val="00D75F8F"/>
    <w:rsid w:val="00D76632"/>
    <w:rsid w:val="00D7749F"/>
    <w:rsid w:val="00D77AE7"/>
    <w:rsid w:val="00D8000F"/>
    <w:rsid w:val="00D81F96"/>
    <w:rsid w:val="00D821C8"/>
    <w:rsid w:val="00D83973"/>
    <w:rsid w:val="00D858B7"/>
    <w:rsid w:val="00D930F3"/>
    <w:rsid w:val="00D9321A"/>
    <w:rsid w:val="00D97826"/>
    <w:rsid w:val="00DA1520"/>
    <w:rsid w:val="00DA326D"/>
    <w:rsid w:val="00DA613F"/>
    <w:rsid w:val="00DB1476"/>
    <w:rsid w:val="00DB18A0"/>
    <w:rsid w:val="00DB3DD2"/>
    <w:rsid w:val="00DB5A35"/>
    <w:rsid w:val="00DB67BF"/>
    <w:rsid w:val="00DC0885"/>
    <w:rsid w:val="00DC0BAC"/>
    <w:rsid w:val="00DC1416"/>
    <w:rsid w:val="00DC3360"/>
    <w:rsid w:val="00DC3C51"/>
    <w:rsid w:val="00DC44AE"/>
    <w:rsid w:val="00DC45E9"/>
    <w:rsid w:val="00DC5A49"/>
    <w:rsid w:val="00DC5FBC"/>
    <w:rsid w:val="00DC755B"/>
    <w:rsid w:val="00DD1B9D"/>
    <w:rsid w:val="00DD6E41"/>
    <w:rsid w:val="00DD74FF"/>
    <w:rsid w:val="00DE3025"/>
    <w:rsid w:val="00DE4E25"/>
    <w:rsid w:val="00DE6819"/>
    <w:rsid w:val="00DF19E8"/>
    <w:rsid w:val="00E03811"/>
    <w:rsid w:val="00E03F84"/>
    <w:rsid w:val="00E10AF0"/>
    <w:rsid w:val="00E10B00"/>
    <w:rsid w:val="00E11816"/>
    <w:rsid w:val="00E13759"/>
    <w:rsid w:val="00E13D12"/>
    <w:rsid w:val="00E15476"/>
    <w:rsid w:val="00E15AC0"/>
    <w:rsid w:val="00E173CA"/>
    <w:rsid w:val="00E17716"/>
    <w:rsid w:val="00E2017F"/>
    <w:rsid w:val="00E25B32"/>
    <w:rsid w:val="00E25BB0"/>
    <w:rsid w:val="00E25EF1"/>
    <w:rsid w:val="00E32C7A"/>
    <w:rsid w:val="00E33028"/>
    <w:rsid w:val="00E34070"/>
    <w:rsid w:val="00E35411"/>
    <w:rsid w:val="00E37E67"/>
    <w:rsid w:val="00E4048A"/>
    <w:rsid w:val="00E408CF"/>
    <w:rsid w:val="00E41569"/>
    <w:rsid w:val="00E41929"/>
    <w:rsid w:val="00E42128"/>
    <w:rsid w:val="00E45AA7"/>
    <w:rsid w:val="00E50120"/>
    <w:rsid w:val="00E51BAD"/>
    <w:rsid w:val="00E52D1B"/>
    <w:rsid w:val="00E5457D"/>
    <w:rsid w:val="00E617F3"/>
    <w:rsid w:val="00E61903"/>
    <w:rsid w:val="00E66596"/>
    <w:rsid w:val="00E67B86"/>
    <w:rsid w:val="00E736DC"/>
    <w:rsid w:val="00E740C8"/>
    <w:rsid w:val="00E74332"/>
    <w:rsid w:val="00E74BB0"/>
    <w:rsid w:val="00E74BBE"/>
    <w:rsid w:val="00E74BCE"/>
    <w:rsid w:val="00E76211"/>
    <w:rsid w:val="00E80403"/>
    <w:rsid w:val="00E80CFB"/>
    <w:rsid w:val="00E8179E"/>
    <w:rsid w:val="00E8563B"/>
    <w:rsid w:val="00E86372"/>
    <w:rsid w:val="00E910A0"/>
    <w:rsid w:val="00E925DB"/>
    <w:rsid w:val="00E92C72"/>
    <w:rsid w:val="00E932CE"/>
    <w:rsid w:val="00E94563"/>
    <w:rsid w:val="00E960CD"/>
    <w:rsid w:val="00E971E7"/>
    <w:rsid w:val="00E9771D"/>
    <w:rsid w:val="00EA3129"/>
    <w:rsid w:val="00EA33A5"/>
    <w:rsid w:val="00EA4D76"/>
    <w:rsid w:val="00EA5264"/>
    <w:rsid w:val="00EB21DE"/>
    <w:rsid w:val="00EB4866"/>
    <w:rsid w:val="00EB7838"/>
    <w:rsid w:val="00EB7CDF"/>
    <w:rsid w:val="00EC04F5"/>
    <w:rsid w:val="00EC0C9D"/>
    <w:rsid w:val="00EC1757"/>
    <w:rsid w:val="00EC5F39"/>
    <w:rsid w:val="00ED533B"/>
    <w:rsid w:val="00ED5892"/>
    <w:rsid w:val="00EE0AC3"/>
    <w:rsid w:val="00EE17A9"/>
    <w:rsid w:val="00EE17D7"/>
    <w:rsid w:val="00EE33CE"/>
    <w:rsid w:val="00EE42C5"/>
    <w:rsid w:val="00EE4801"/>
    <w:rsid w:val="00EE49E6"/>
    <w:rsid w:val="00EE555F"/>
    <w:rsid w:val="00EE6715"/>
    <w:rsid w:val="00EE6EEE"/>
    <w:rsid w:val="00EF0BCA"/>
    <w:rsid w:val="00EF1BF6"/>
    <w:rsid w:val="00F012A7"/>
    <w:rsid w:val="00F0327E"/>
    <w:rsid w:val="00F06974"/>
    <w:rsid w:val="00F07012"/>
    <w:rsid w:val="00F12AF0"/>
    <w:rsid w:val="00F222B3"/>
    <w:rsid w:val="00F2354A"/>
    <w:rsid w:val="00F23C22"/>
    <w:rsid w:val="00F24631"/>
    <w:rsid w:val="00F254A4"/>
    <w:rsid w:val="00F30860"/>
    <w:rsid w:val="00F32C78"/>
    <w:rsid w:val="00F336EA"/>
    <w:rsid w:val="00F37787"/>
    <w:rsid w:val="00F409F0"/>
    <w:rsid w:val="00F40D01"/>
    <w:rsid w:val="00F410D4"/>
    <w:rsid w:val="00F422D9"/>
    <w:rsid w:val="00F438AA"/>
    <w:rsid w:val="00F4741C"/>
    <w:rsid w:val="00F51556"/>
    <w:rsid w:val="00F51DFF"/>
    <w:rsid w:val="00F54C48"/>
    <w:rsid w:val="00F56AA6"/>
    <w:rsid w:val="00F611E0"/>
    <w:rsid w:val="00F619BC"/>
    <w:rsid w:val="00F65070"/>
    <w:rsid w:val="00F667D6"/>
    <w:rsid w:val="00F678D1"/>
    <w:rsid w:val="00F71811"/>
    <w:rsid w:val="00F747A8"/>
    <w:rsid w:val="00F7720E"/>
    <w:rsid w:val="00F81859"/>
    <w:rsid w:val="00F85F78"/>
    <w:rsid w:val="00F86B37"/>
    <w:rsid w:val="00F90336"/>
    <w:rsid w:val="00F92924"/>
    <w:rsid w:val="00F92DD8"/>
    <w:rsid w:val="00F957A4"/>
    <w:rsid w:val="00F95D29"/>
    <w:rsid w:val="00F97BFF"/>
    <w:rsid w:val="00FA124E"/>
    <w:rsid w:val="00FA1560"/>
    <w:rsid w:val="00FA2E31"/>
    <w:rsid w:val="00FA6753"/>
    <w:rsid w:val="00FA753F"/>
    <w:rsid w:val="00FA75E4"/>
    <w:rsid w:val="00FB280C"/>
    <w:rsid w:val="00FB3AF6"/>
    <w:rsid w:val="00FB5D32"/>
    <w:rsid w:val="00FB64A5"/>
    <w:rsid w:val="00FB690B"/>
    <w:rsid w:val="00FB7139"/>
    <w:rsid w:val="00FC056D"/>
    <w:rsid w:val="00FC1AA3"/>
    <w:rsid w:val="00FC26EF"/>
    <w:rsid w:val="00FC27B2"/>
    <w:rsid w:val="00FC27FA"/>
    <w:rsid w:val="00FC45FA"/>
    <w:rsid w:val="00FC50C3"/>
    <w:rsid w:val="00FC5257"/>
    <w:rsid w:val="00FC6386"/>
    <w:rsid w:val="00FD35F8"/>
    <w:rsid w:val="00FD3753"/>
    <w:rsid w:val="00FD6C8C"/>
    <w:rsid w:val="00FE1AEC"/>
    <w:rsid w:val="00FE3C99"/>
    <w:rsid w:val="00FE73F2"/>
    <w:rsid w:val="00FF02C3"/>
    <w:rsid w:val="00FF2FCD"/>
    <w:rsid w:val="00FF431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80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uiPriority="61"/>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uiPriority="7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7969"/>
    <w:pPr>
      <w:spacing w:after="200" w:line="276" w:lineRule="auto"/>
    </w:pPr>
    <w:rPr>
      <w:rFonts w:ascii="Arial" w:hAnsi="Arial" w:cs="Arial"/>
      <w:sz w:val="22"/>
      <w:szCs w:val="22"/>
      <w:lang w:val="en-US" w:eastAsia="zh-CN"/>
    </w:rPr>
  </w:style>
  <w:style w:type="paragraph" w:styleId="Heading1">
    <w:name w:val="heading 1"/>
    <w:aliases w:val="H1"/>
    <w:next w:val="Normal"/>
    <w:link w:val="Heading1Char"/>
    <w:qFormat/>
    <w:rsid w:val="00371D7D"/>
    <w:pPr>
      <w:keepNext/>
      <w:keepLines/>
      <w:numPr>
        <w:numId w:val="3"/>
      </w:numPr>
      <w:pBdr>
        <w:top w:val="single" w:sz="12" w:space="3" w:color="auto"/>
      </w:pBdr>
      <w:spacing w:before="240" w:after="180"/>
      <w:outlineLvl w:val="0"/>
    </w:pPr>
    <w:rPr>
      <w:rFonts w:ascii="Arial" w:hAnsi="Arial"/>
      <w:b/>
      <w:sz w:val="28"/>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1C1D01"/>
    <w:pPr>
      <w:numPr>
        <w:ilvl w:val="2"/>
      </w:numPr>
      <w:spacing w:before="120"/>
      <w:outlineLvl w:val="2"/>
    </w:pPr>
    <w:rPr>
      <w:b w:val="0"/>
    </w:rPr>
  </w:style>
  <w:style w:type="paragraph" w:styleId="Heading4">
    <w:name w:val="heading 4"/>
    <w:aliases w:val="h4"/>
    <w:basedOn w:val="Heading3"/>
    <w:next w:val="Normal"/>
    <w:link w:val="Heading4Char"/>
    <w:qFormat/>
    <w:rsid w:val="004F4D21"/>
    <w:pPr>
      <w:numPr>
        <w:ilvl w:val="3"/>
      </w:numPr>
      <w:outlineLvl w:val="3"/>
    </w:pPr>
    <w:rPr>
      <w:szCs w:val="20"/>
      <w:lang w:val="en-GB"/>
    </w:rPr>
  </w:style>
  <w:style w:type="paragraph" w:styleId="Heading5">
    <w:name w:val="heading 5"/>
    <w:aliases w:val="h5,Heading5"/>
    <w:basedOn w:val="Heading4"/>
    <w:next w:val="Normal"/>
    <w:link w:val="Heading5Char"/>
    <w:qFormat/>
    <w:rsid w:val="004F4D21"/>
    <w:pPr>
      <w:numPr>
        <w:ilvl w:val="5"/>
      </w:numPr>
      <w:outlineLvl w:val="4"/>
    </w:pPr>
    <w:rPr>
      <w:sz w:val="20"/>
    </w:rPr>
  </w:style>
  <w:style w:type="paragraph" w:styleId="Heading7">
    <w:name w:val="heading 7"/>
    <w:basedOn w:val="Normal"/>
    <w:next w:val="Normal"/>
    <w:link w:val="Heading7Char"/>
    <w:qFormat/>
    <w:rsid w:val="004F4D21"/>
    <w:pPr>
      <w:keepNext/>
      <w:keepLines/>
      <w:numPr>
        <w:ilvl w:val="6"/>
        <w:numId w:val="3"/>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qFormat/>
    <w:rsid w:val="004F4D21"/>
    <w:pPr>
      <w:numPr>
        <w:ilvl w:val="7"/>
      </w:numPr>
      <w:outlineLvl w:val="7"/>
    </w:pPr>
    <w:rPr>
      <w:b w:val="0"/>
      <w:sz w:val="36"/>
    </w:rPr>
  </w:style>
  <w:style w:type="paragraph" w:styleId="Heading9">
    <w:name w:val="heading 9"/>
    <w:basedOn w:val="Heading8"/>
    <w:next w:val="Normal"/>
    <w:link w:val="Heading9Char"/>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rbigeSchattierung-Akzent31">
    <w:name w:val="Farbige Schattierung - Akzent 31"/>
    <w:basedOn w:val="Normal"/>
    <w:uiPriority w:val="34"/>
    <w:qFormat/>
    <w:rsid w:val="00FE73F2"/>
    <w:pPr>
      <w:ind w:left="720"/>
      <w:contextualSpacing/>
    </w:pPr>
  </w:style>
  <w:style w:type="paragraph" w:styleId="BalloonText">
    <w:name w:val="Balloon Text"/>
    <w:basedOn w:val="Normal"/>
    <w:link w:val="BalloonTextChar"/>
    <w:uiPriority w:val="99"/>
    <w:semiHidden/>
    <w:unhideWhenUsed/>
    <w:rsid w:val="00FE73F2"/>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uiPriority w:val="99"/>
    <w:semiHidden/>
    <w:rsid w:val="00FE73F2"/>
    <w:rPr>
      <w:rFonts w:ascii="Tahoma" w:eastAsia="SimSun" w:hAnsi="Tahoma" w:cs="Tahoma"/>
      <w:sz w:val="16"/>
      <w:szCs w:val="16"/>
    </w:rPr>
  </w:style>
  <w:style w:type="character" w:customStyle="1" w:styleId="Heading1Char">
    <w:name w:val="Heading 1 Char"/>
    <w:aliases w:val="H1 Char"/>
    <w:link w:val="Heading1"/>
    <w:rsid w:val="00371D7D"/>
    <w:rPr>
      <w:rFonts w:ascii="Arial" w:hAnsi="Arial"/>
      <w:b/>
      <w:sz w:val="28"/>
      <w:lang w:eastAsia="en-US"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71D7D"/>
    <w:rPr>
      <w:rFonts w:ascii="Arial" w:hAnsi="Arial" w:cs="Arial"/>
      <w:b/>
      <w:sz w:val="24"/>
      <w:szCs w:val="24"/>
      <w:lang w:eastAsia="en-US"/>
    </w:rPr>
  </w:style>
  <w:style w:type="character" w:customStyle="1" w:styleId="Heading3Char">
    <w:name w:val="Heading 3 Char"/>
    <w:link w:val="Heading3"/>
    <w:rsid w:val="001C1D01"/>
    <w:rPr>
      <w:rFonts w:ascii="Arial" w:hAnsi="Arial" w:cs="Arial"/>
      <w:sz w:val="24"/>
      <w:szCs w:val="24"/>
      <w:lang w:eastAsia="en-US"/>
    </w:rPr>
  </w:style>
  <w:style w:type="character" w:customStyle="1" w:styleId="Heading4Char">
    <w:name w:val="Heading 4 Char"/>
    <w:aliases w:val="h4 Char"/>
    <w:link w:val="Heading4"/>
    <w:rsid w:val="004F4D21"/>
    <w:rPr>
      <w:rFonts w:ascii="Arial" w:eastAsia="SimSun" w:hAnsi="Arial" w:cs="Times New Roman"/>
      <w:sz w:val="24"/>
      <w:szCs w:val="20"/>
      <w:lang w:val="en-GB" w:eastAsia="en-US"/>
    </w:rPr>
  </w:style>
  <w:style w:type="character" w:customStyle="1" w:styleId="Heading5Char">
    <w:name w:val="Heading 5 Char"/>
    <w:aliases w:val="h5 Char,Heading5 Char"/>
    <w:link w:val="Heading5"/>
    <w:rsid w:val="004F4D21"/>
    <w:rPr>
      <w:rFonts w:ascii="Arial" w:eastAsia="SimSun" w:hAnsi="Arial" w:cs="Times New Roman"/>
      <w:szCs w:val="20"/>
      <w:lang w:val="en-GB" w:eastAsia="en-US"/>
    </w:rPr>
  </w:style>
  <w:style w:type="character" w:customStyle="1" w:styleId="Heading7Char">
    <w:name w:val="Heading 7 Char"/>
    <w:link w:val="Heading7"/>
    <w:rsid w:val="004F4D21"/>
    <w:rPr>
      <w:rFonts w:ascii="Arial" w:hAnsi="Arial"/>
      <w:lang w:val="en-GB" w:eastAsia="en-US"/>
    </w:rPr>
  </w:style>
  <w:style w:type="character" w:customStyle="1" w:styleId="Heading8Char">
    <w:name w:val="Heading 8 Char"/>
    <w:link w:val="Heading8"/>
    <w:rsid w:val="004F4D21"/>
    <w:rPr>
      <w:rFonts w:ascii="Arial" w:eastAsia="SimSun" w:hAnsi="Arial" w:cs="Times New Roman"/>
      <w:sz w:val="36"/>
      <w:szCs w:val="20"/>
      <w:lang w:val="en-GB" w:eastAsia="en-US"/>
    </w:rPr>
  </w:style>
  <w:style w:type="character" w:customStyle="1" w:styleId="Heading9Char">
    <w:name w:val="Heading 9 Char"/>
    <w:link w:val="Heading9"/>
    <w:rsid w:val="004F4D21"/>
    <w:rPr>
      <w:rFonts w:ascii="Arial" w:eastAsia="SimSun" w:hAnsi="Arial" w:cs="Times New Roman"/>
      <w:sz w:val="36"/>
      <w:szCs w:val="20"/>
      <w:lang w:val="en-GB" w:eastAsia="en-US"/>
    </w:rPr>
  </w:style>
  <w:style w:type="paragraph" w:customStyle="1" w:styleId="References">
    <w:name w:val="References"/>
    <w:basedOn w:val="Normal"/>
    <w:rsid w:val="007E47C9"/>
    <w:pPr>
      <w:numPr>
        <w:numId w:val="4"/>
      </w:numPr>
      <w:spacing w:after="80" w:line="240" w:lineRule="auto"/>
    </w:pPr>
    <w:rPr>
      <w:rFonts w:ascii="Times New Roman" w:hAnsi="Times New Roman"/>
      <w:sz w:val="18"/>
      <w:szCs w:val="20"/>
      <w:lang w:eastAsia="en-US"/>
    </w:rPr>
  </w:style>
  <w:style w:type="character" w:styleId="CommentReference">
    <w:name w:val="annotation reference"/>
    <w:uiPriority w:val="99"/>
    <w:semiHidden/>
    <w:unhideWhenUsed/>
    <w:rsid w:val="001530C0"/>
    <w:rPr>
      <w:sz w:val="16"/>
      <w:szCs w:val="16"/>
    </w:rPr>
  </w:style>
  <w:style w:type="paragraph" w:styleId="CommentText">
    <w:name w:val="annotation text"/>
    <w:basedOn w:val="Normal"/>
    <w:link w:val="CommentTextChar"/>
    <w:uiPriority w:val="99"/>
    <w:unhideWhenUsed/>
    <w:rsid w:val="001530C0"/>
    <w:pPr>
      <w:spacing w:line="240" w:lineRule="auto"/>
    </w:pPr>
    <w:rPr>
      <w:rFonts w:ascii="Calibri" w:hAnsi="Calibri" w:cs="Times New Roman"/>
      <w:sz w:val="20"/>
      <w:szCs w:val="20"/>
      <w:lang w:val="x-none" w:eastAsia="x-none"/>
    </w:rPr>
  </w:style>
  <w:style w:type="character" w:customStyle="1" w:styleId="CommentTextChar">
    <w:name w:val="Comment Text Char"/>
    <w:link w:val="CommentText"/>
    <w:uiPriority w:val="99"/>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1530C0"/>
    <w:rPr>
      <w:b/>
      <w:bCs/>
    </w:rPr>
  </w:style>
  <w:style w:type="character" w:customStyle="1" w:styleId="CommentSubjectChar">
    <w:name w:val="Comment Subject Char"/>
    <w:link w:val="CommentSubject"/>
    <w:uiPriority w:val="99"/>
    <w:semiHidden/>
    <w:rsid w:val="001530C0"/>
    <w:rPr>
      <w:rFonts w:ascii="Calibri" w:eastAsia="SimSun" w:hAnsi="Calibri" w:cs="Times New Roman"/>
      <w:b/>
      <w:bCs/>
      <w:sz w:val="20"/>
      <w:szCs w:val="20"/>
    </w:rPr>
  </w:style>
  <w:style w:type="table" w:styleId="TableGrid">
    <w:name w:val="Table Grid"/>
    <w:basedOn w:val="Table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semiHidden/>
    <w:unhideWhenUsed/>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Footer">
    <w:name w:val="footer"/>
    <w:basedOn w:val="Header"/>
    <w:link w:val="FooterChar"/>
    <w:uiPriority w:val="99"/>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uiPriority w:val="99"/>
    <w:rsid w:val="00014639"/>
    <w:rPr>
      <w:rFonts w:ascii="Arial" w:eastAsia="MS Mincho" w:hAnsi="Arial" w:cs="Times New Roman"/>
      <w:b/>
      <w:i/>
      <w:noProof/>
      <w:sz w:val="18"/>
      <w:szCs w:val="20"/>
      <w:lang w:val="en-GB" w:eastAsia="en-US"/>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basedOn w:val="Normal"/>
    <w:link w:val="HeaderChar"/>
    <w:unhideWhenUsed/>
    <w:rsid w:val="00014639"/>
    <w:pPr>
      <w:tabs>
        <w:tab w:val="center" w:pos="4680"/>
        <w:tab w:val="right" w:pos="9360"/>
      </w:tabs>
      <w:spacing w:after="0" w:line="240" w:lineRule="auto"/>
    </w:pPr>
    <w:rPr>
      <w:rFonts w:ascii="Calibri" w:hAnsi="Calibri" w:cs="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14639"/>
    <w:rPr>
      <w:rFonts w:ascii="Calibri" w:eastAsia="SimSun"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Caption">
    <w:name w:val="caption"/>
    <w:basedOn w:val="Normal"/>
    <w:next w:val="Normal"/>
    <w:uiPriority w:val="35"/>
    <w:qFormat/>
    <w:rsid w:val="001C5363"/>
    <w:pPr>
      <w:spacing w:line="240" w:lineRule="auto"/>
      <w:jc w:val="center"/>
    </w:pPr>
    <w:rPr>
      <w:rFonts w:eastAsia="Calibri" w:cs="Times New Roman"/>
      <w:b/>
      <w:bCs/>
      <w:sz w:val="18"/>
      <w:szCs w:val="18"/>
      <w:lang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spacing w:after="0" w:line="240" w:lineRule="auto"/>
      <w:ind w:left="720"/>
      <w:jc w:val="both"/>
    </w:pPr>
    <w:rPr>
      <w:rFonts w:cs="Times New Roman"/>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rsid w:val="006F4D66"/>
    <w:rPr>
      <w:b/>
    </w:rPr>
  </w:style>
  <w:style w:type="paragraph" w:customStyle="1" w:styleId="TAC">
    <w:name w:val="TAC"/>
    <w:basedOn w:val="Normal"/>
    <w:link w:val="TACChar"/>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x-none" w:eastAsia="x-none"/>
    </w:rPr>
  </w:style>
  <w:style w:type="character" w:customStyle="1" w:styleId="TACChar">
    <w:name w:val="TAC Char"/>
    <w:link w:val="TAC"/>
    <w:rsid w:val="006F4D66"/>
    <w:rPr>
      <w:rFonts w:ascii="Arial" w:eastAsia="Times New Roman" w:hAnsi="Arial"/>
      <w:sz w:val="18"/>
      <w:lang w:val="x-none" w:eastAsia="x-none"/>
    </w:rPr>
  </w:style>
  <w:style w:type="character" w:customStyle="1" w:styleId="TAHCar">
    <w:name w:val="TAH Car"/>
    <w:link w:val="TAH"/>
    <w:rsid w:val="006F4D66"/>
    <w:rPr>
      <w:rFonts w:ascii="Arial" w:eastAsia="Times New Roman" w:hAnsi="Arial"/>
      <w:b/>
      <w:sz w:val="18"/>
      <w:lang w:val="x-none" w:eastAsia="x-none"/>
    </w:rPr>
  </w:style>
  <w:style w:type="paragraph" w:customStyle="1" w:styleId="TAN">
    <w:name w:val="TAN"/>
    <w:basedOn w:val="Normal"/>
    <w:link w:val="TANChar"/>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lang w:val="x-none" w:eastAsia="x-none"/>
    </w:rPr>
  </w:style>
  <w:style w:type="character" w:customStyle="1" w:styleId="TANChar">
    <w:name w:val="TAN Char"/>
    <w:link w:val="TAN"/>
    <w:rsid w:val="006F4D66"/>
    <w:rPr>
      <w:rFonts w:ascii="Arial" w:eastAsia="Times New Roman" w:hAnsi="Arial"/>
      <w:sz w:val="18"/>
      <w:lang w:val="x-none" w:eastAsia="x-none"/>
    </w:rPr>
  </w:style>
  <w:style w:type="paragraph" w:customStyle="1" w:styleId="TH">
    <w:name w:val="TH"/>
    <w:basedOn w:val="Normal"/>
    <w:link w:val="THChar"/>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lang w:val="x-none" w:eastAsia="x-none"/>
    </w:rPr>
  </w:style>
  <w:style w:type="character" w:customStyle="1" w:styleId="THChar">
    <w:name w:val="TH Char"/>
    <w:link w:val="TH"/>
    <w:rsid w:val="0016379A"/>
    <w:rPr>
      <w:rFonts w:ascii="Arial" w:eastAsia="Times New Roman" w:hAnsi="Arial"/>
      <w:b/>
      <w:lang w:val="x-none" w:eastAsia="x-none"/>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lang w:val="x-none" w:eastAsia="x-none"/>
    </w:rPr>
  </w:style>
  <w:style w:type="character" w:styleId="PlaceholderText">
    <w:name w:val="Placeholder Text"/>
    <w:basedOn w:val="DefaultParagraphFont"/>
    <w:uiPriority w:val="99"/>
    <w:unhideWhenUsed/>
    <w:rsid w:val="00AF60AE"/>
    <w:rPr>
      <w:color w:val="808080"/>
    </w:rPr>
  </w:style>
  <w:style w:type="paragraph" w:styleId="ListParagraph">
    <w:name w:val="List Paragraph"/>
    <w:basedOn w:val="Normal"/>
    <w:uiPriority w:val="34"/>
    <w:unhideWhenUsed/>
    <w:qFormat/>
    <w:rsid w:val="00AF60AE"/>
    <w:pPr>
      <w:numPr>
        <w:numId w:val="34"/>
      </w:numPr>
      <w:tabs>
        <w:tab w:val="left" w:pos="425"/>
      </w:tabs>
      <w:spacing w:after="120" w:line="271" w:lineRule="auto"/>
    </w:pPr>
    <w:rPr>
      <w:rFonts w:asciiTheme="minorHAnsi" w:eastAsiaTheme="minorHAnsi" w:hAnsiTheme="minorHAnsi" w:cstheme="minorBidi"/>
      <w:sz w:val="20"/>
      <w:szCs w:val="20"/>
      <w:lang w:val="de-DE" w:eastAsia="en-US"/>
    </w:rPr>
  </w:style>
  <w:style w:type="character" w:styleId="Strong">
    <w:name w:val="Strong"/>
    <w:basedOn w:val="DefaultParagraphFont"/>
    <w:uiPriority w:val="20"/>
    <w:qFormat/>
    <w:rsid w:val="003D0E5C"/>
    <w:rPr>
      <w:b/>
      <w:bCs/>
    </w:rPr>
  </w:style>
  <w:style w:type="character" w:customStyle="1" w:styleId="c-phonebook-results-content">
    <w:name w:val="c-phonebook-results-content"/>
    <w:basedOn w:val="DefaultParagraphFont"/>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Acronym">
    <w:name w:val="HTML Acronym"/>
    <w:basedOn w:val="DefaultParagraphFont"/>
    <w:uiPriority w:val="99"/>
    <w:semiHidden/>
    <w:unhideWhenUsed/>
    <w:rsid w:val="005964E4"/>
  </w:style>
  <w:style w:type="table" w:styleId="LightList">
    <w:name w:val="Light List"/>
    <w:basedOn w:val="TableNormal"/>
    <w:uiPriority w:val="61"/>
    <w:rsid w:val="005964E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6E8B88-262C-4498-A1F3-19FD67F83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530</Words>
  <Characters>2868</Characters>
  <Application>Microsoft Office Word</Application>
  <DocSecurity>0</DocSecurity>
  <Lines>55</Lines>
  <Paragraphs>33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3365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2017-11-17T21:03:00Z</dcterms:created>
  <dcterms:modified xsi:type="dcterms:W3CDTF">2017-11-17T22:48:00Z</dcterms:modified>
  <cp:category/>
</cp:coreProperties>
</file>